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3364057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Segoe UI Historic" w:hAnsi="Segoe UI Historic" w:eastAsia="Segoe UI Historic" w:cs="Segoe UI Historic"/>
          <w:color w:val="080809"/>
          <w:sz w:val="23"/>
        </w:rPr>
        <w:t xml:space="preserve">Comunicado del Ministerio de Relaciones Exteriores de la República de Cuba</w:t>
      </w:r>
      <w:r/>
    </w:p>
    <w:p w14:paraId="3E8FA3D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Segoe UI Historic" w:hAnsi="Segoe UI Historic" w:eastAsia="Segoe UI Historic" w:cs="Segoe UI Historic"/>
          <w:color w:val="080809"/>
          <w:sz w:val="23"/>
        </w:rPr>
        <w:t xml:space="preserve">El Ministerio de Relaciones Exteriores de Cuba ha conocido hoy, 18 de septiembre, a través de medios de prensa, la sorprendente declaración realizada por el canciller de Costa Rica, Manuel Tovar Rivera, al diario Miami Herald, de que “se ha producido una r</w:t>
      </w:r>
      <w:r>
        <w:rPr>
          <w:rFonts w:ascii="Segoe UI Historic" w:hAnsi="Segoe UI Historic" w:eastAsia="Segoe UI Historic" w:cs="Segoe UI Historic"/>
          <w:color w:val="080809"/>
          <w:sz w:val="23"/>
        </w:rPr>
        <w:t xml:space="preserve">uptura de las relaciones diplomáticas” con Cuba, lo cual nunca ha sido formalmente notificado por las autoridades de ese país al gobierno cubano.</w:t>
      </w:r>
      <w:r/>
    </w:p>
    <w:p w14:paraId="36593C7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Segoe UI Historic" w:hAnsi="Segoe UI Historic" w:eastAsia="Segoe UI Historic" w:cs="Segoe UI Historic"/>
          <w:color w:val="080809"/>
          <w:sz w:val="23"/>
        </w:rPr>
        <w:t xml:space="preserve">Como fue informado oportunamente, el 17 de marzo de 2026, el Ministerio de Relaciones Exteriores y Culto de Costa Rica informó a nuestra Cancillería, mediante Nota Diplomática y sin ofrecer argumento alguno, la decisión unilateral de cerrar la Embajada de </w:t>
      </w:r>
      <w:r>
        <w:rPr>
          <w:rFonts w:ascii="Segoe UI Historic" w:hAnsi="Segoe UI Historic" w:eastAsia="Segoe UI Historic" w:cs="Segoe UI Historic"/>
          <w:color w:val="080809"/>
          <w:sz w:val="23"/>
        </w:rPr>
        <w:t xml:space="preserve">ese país en Cuba. Además, solicitó a Cuba, sin ningún tipo de justificación e invocando una presunta e infundada reciprocidad, retirar al personal diplomático de su Embajada en San José y mantener únicamente al personal consular y administrativo. </w:t>
      </w:r>
      <w:r/>
    </w:p>
    <w:p w14:paraId="476A189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Segoe UI Historic" w:hAnsi="Segoe UI Historic" w:eastAsia="Segoe UI Historic" w:cs="Segoe UI Historic"/>
          <w:color w:val="080809"/>
          <w:sz w:val="23"/>
        </w:rPr>
        <w:t xml:space="preserve">En aquella ocasión, el entonces canciller costarricense, Arnoldo André Tinoco, comunicó a la Cancillería cubana que esas decisiones “no significaban una ruptura de las relaciones diplomáticas”.</w:t>
      </w:r>
      <w:r/>
    </w:p>
    <w:p w14:paraId="7BE7501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Segoe UI Historic" w:hAnsi="Segoe UI Historic" w:eastAsia="Segoe UI Historic" w:cs="Segoe UI Historic"/>
          <w:color w:val="080809"/>
          <w:sz w:val="23"/>
        </w:rPr>
        <w:t xml:space="preserve">En la Comunicación Institucional 076-2026, publicada por la Cancillería costarricense el 18 de marzo de 2026, bajo el título de “Cierre de la Embajada de Costa Rica en Cuba y retiro de personal diplomático de Cuba en Costa Rica”, tampoco se hace mención al</w:t>
      </w:r>
      <w:r>
        <w:rPr>
          <w:rFonts w:ascii="Segoe UI Historic" w:hAnsi="Segoe UI Historic" w:eastAsia="Segoe UI Historic" w:cs="Segoe UI Historic"/>
          <w:color w:val="080809"/>
          <w:sz w:val="23"/>
        </w:rPr>
        <w:t xml:space="preserve">guna a una ruptura formal de las relaciones diplomáticas con Cuba.</w:t>
      </w:r>
      <w:r/>
    </w:p>
    <w:p w14:paraId="17E6475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Segoe UI Historic" w:hAnsi="Segoe UI Historic" w:eastAsia="Segoe UI Historic" w:cs="Segoe UI Historic"/>
          <w:color w:val="080809"/>
          <w:sz w:val="23"/>
        </w:rPr>
        <w:t xml:space="preserve">El hecho de que el actual Canciller de Costa Rica haya optado por compartir con un medio periodístico del Sur de Florida, información sobre una supuesta ruptura de la que el gobierno de Cuba está totalmente ajeno, hace pensar que estamos en presencia de ot</w:t>
      </w:r>
      <w:r>
        <w:rPr>
          <w:rFonts w:ascii="Segoe UI Historic" w:hAnsi="Segoe UI Historic" w:eastAsia="Segoe UI Historic" w:cs="Segoe UI Historic"/>
          <w:color w:val="080809"/>
          <w:sz w:val="23"/>
        </w:rPr>
        <w:t xml:space="preserve">ro acto de subordinación del gobierno costarricense a la política de los Estados Unidos contra Cuba.</w:t>
      </w:r>
      <w:r/>
    </w:p>
    <w:p w14:paraId="104C65F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Segoe UI Historic" w:hAnsi="Segoe UI Historic" w:eastAsia="Segoe UI Historic" w:cs="Segoe UI Historic"/>
          <w:color w:val="080809"/>
          <w:sz w:val="23"/>
        </w:rPr>
        <w:t xml:space="preserve">La Habana, 18 de septiembre de 2026</w:t>
      </w:r>
      <w:r/>
    </w:p>
    <w:p w14:paraId="071BEF0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Segoe UI Historic" w:hAnsi="Segoe UI Historic" w:eastAsia="Segoe UI Historic" w:cs="Segoe UI Historic"/>
          <w:color w:val="080809"/>
          <w:sz w:val="23"/>
        </w:rPr>
        <w:t xml:space="preserve">Enlace </w:t>
        <mc:AlternateContent>
          <mc:Choice Requires="wpg">
            <w:drawing>
              <wp:inline xmlns:wp="http://schemas.openxmlformats.org/drawingml/2006/wordprocessingDrawing" distT="0" distB="0" distL="0" distR="0">
                <wp:extent cx="152400" cy="1524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853755" name=""/>
                        <pic:cNvPicPr>
                          <a:picLocks noChangeAspect="1"/>
                        </pic:cNvPicPr>
                        <pic:nvPr/>
                      </pic:nvPicPr>
                      <pic:blipFill rotWithShape="1">
                        <a:blip r:embed="rId8"/>
                        <a:stretch/>
                      </pic:blipFill>
                      <pic:spPr bwMode="auto">
                        <a:xfrm>
                          <a:off x="0" y="0"/>
                          <a:ext cx="152399" cy="152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2.00pt;height:12.00pt;mso-wrap-distance-left:0.00pt;mso-wrap-distance-top:0.00pt;mso-wrap-distance-right:0.00pt;mso-wrap-distance-bottom:0.00pt;z-index:1;" stroked="false">
                <v:imagedata r:id="rId8" o:title=""/>
                <o:lock v:ext="edit" rotation="t"/>
              </v:shape>
            </w:pict>
          </mc:Fallback>
        </mc:AlternateContent>
        <w:t xml:space="preserve">: </w:t>
      </w:r>
      <w:hyperlink r:id="rId9" w:tooltip="https://cubaminrex.cu/es/comunicado-del-ministerio-de-relaciones-exteriores-de-la-republica-de-cuba-9?fbclid=IwcGRvZgFleHRuA2FlbQIxMABicmlkETFCRkh0Y05OMHVKRTZjMWVxc3J0YwZhcHBfaWQQMjIyMDM5MTc4ODIwMDg5MgABHjw8xeGmkeHWgMLofFD3EOUvtaBRY8jIGZsYiUDNpItINuXsALmZo2abjAqE_aem_QticE8EfP9ogBiC1AfRZzQ" w:history="1">
        <w:r>
          <w:rPr>
            <w:rStyle w:val="187"/>
            <w:rFonts w:ascii="Segoe UI Historic" w:hAnsi="Segoe UI Historic" w:eastAsia="Segoe UI Historic" w:cs="Segoe UI Historic"/>
            <w:b/>
            <w:color w:val="0064d1"/>
            <w:sz w:val="23"/>
            <w:u w:val="none"/>
          </w:rPr>
          <w:t xml:space="preserve">https://cubaminrex.cu/.../comunicado-del-ministerio-de...</w:t>
        </w:r>
      </w:hyperlink>
      <w:r/>
      <w:r/>
    </w:p>
    <w:p>
      <w:pPr>
        <w:pBdr/>
        <w:spacing/>
        <w:ind/>
        <w:rPr/>
      </w:pPr>
      <w:r/>
      <w:r/>
    </w:p>
    <w:sectPr>
      <w:footnotePr/>
      <w:endnotePr/>
      <w:type w:val="nextPage"/>
      <w:pgSz w:h="15840" w:orient="portrait" w:w="12240"/>
      <w:pgMar w:top="1440" w:right="1440" w:bottom="1440" w:left="144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Historic">
    <w:panose1 w:val="020B0502040204020203"/>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Relationship Id="rId9" Type="http://schemas.openxmlformats.org/officeDocument/2006/relationships/hyperlink" Target="https://cubaminrex.cu/es/comunicado-del-ministerio-de-relaciones-exteriores-de-la-republica-de-cuba-9?fbclid=IwcGRvZgFleHRuA2FlbQIxMABicmlkETFCRkh0Y05OMHVKRTZjMWVxc3J0YwZhcHBfaWQQMjIyMDM5MTc4ODIwMDg5MgABHjw8xeGmkeHWgMLofFD3EOUvtaBRY8jIGZsYiUDNpItINuXsALmZo2abjAqE_aem_QticE8EfP9ogBiC1AfRZzQ"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cp:revision>
  <dcterms:modified xsi:type="dcterms:W3CDTF">2026-09-21T17:30:24Z</dcterms:modified>
</cp:coreProperties>
</file>