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F14C" w14:textId="56217C44" w:rsidR="008B7D90" w:rsidRDefault="00572E13">
      <w:pPr>
        <w:rPr>
          <w:sz w:val="26"/>
          <w:szCs w:val="26"/>
        </w:rPr>
      </w:pPr>
      <w:r>
        <w:rPr>
          <w:sz w:val="26"/>
          <w:szCs w:val="26"/>
        </w:rPr>
        <w:t xml:space="preserve">Alfred de Zayas, </w:t>
      </w:r>
      <w:r w:rsidR="008B7D90">
        <w:rPr>
          <w:sz w:val="26"/>
          <w:szCs w:val="26"/>
        </w:rPr>
        <w:t>9 September 2026</w:t>
      </w:r>
      <w:r>
        <w:rPr>
          <w:sz w:val="26"/>
          <w:szCs w:val="26"/>
        </w:rPr>
        <w:t>. Side-event to the 63</w:t>
      </w:r>
      <w:r w:rsidRPr="00572E13">
        <w:rPr>
          <w:sz w:val="26"/>
          <w:szCs w:val="26"/>
          <w:vertAlign w:val="superscript"/>
        </w:rPr>
        <w:t>rd</w:t>
      </w:r>
      <w:r>
        <w:rPr>
          <w:sz w:val="26"/>
          <w:szCs w:val="26"/>
        </w:rPr>
        <w:t xml:space="preserve"> session of the </w:t>
      </w:r>
      <w:proofErr w:type="spellStart"/>
      <w:r>
        <w:rPr>
          <w:sz w:val="26"/>
          <w:szCs w:val="26"/>
        </w:rPr>
        <w:t>HRCouncil</w:t>
      </w:r>
      <w:proofErr w:type="spellEnd"/>
    </w:p>
    <w:p w14:paraId="643C0231" w14:textId="77777777" w:rsidR="008B7D90" w:rsidRDefault="008B7D90">
      <w:pPr>
        <w:rPr>
          <w:sz w:val="26"/>
          <w:szCs w:val="26"/>
        </w:rPr>
      </w:pPr>
      <w:r>
        <w:rPr>
          <w:sz w:val="26"/>
          <w:szCs w:val="26"/>
        </w:rPr>
        <w:t>Excellencies, ladies and gentlemen</w:t>
      </w:r>
    </w:p>
    <w:p w14:paraId="00985DC5" w14:textId="77000886" w:rsidR="0019290F" w:rsidRPr="00E32E7F" w:rsidRDefault="0019290F">
      <w:pPr>
        <w:rPr>
          <w:sz w:val="26"/>
          <w:szCs w:val="26"/>
        </w:rPr>
      </w:pPr>
    </w:p>
    <w:p w14:paraId="5FC9E3FE" w14:textId="56020245" w:rsidR="00E32E7F" w:rsidRPr="00E32E7F" w:rsidRDefault="00E32E7F">
      <w:pPr>
        <w:rPr>
          <w:sz w:val="26"/>
          <w:szCs w:val="26"/>
        </w:rPr>
      </w:pPr>
      <w:r w:rsidRPr="00E32E7F">
        <w:rPr>
          <w:sz w:val="26"/>
          <w:szCs w:val="26"/>
        </w:rPr>
        <w:t>The international order established under the UN Charter, which is akin to a world constitution</w:t>
      </w:r>
      <w:r w:rsidR="008B7D90">
        <w:rPr>
          <w:sz w:val="26"/>
          <w:szCs w:val="26"/>
        </w:rPr>
        <w:t>, i</w:t>
      </w:r>
      <w:r w:rsidRPr="00E32E7F">
        <w:rPr>
          <w:sz w:val="26"/>
          <w:szCs w:val="26"/>
        </w:rPr>
        <w:t>s under mortal attack by the US, UK, Nato countries and Israel</w:t>
      </w:r>
      <w:r w:rsidR="008B7D90">
        <w:rPr>
          <w:sz w:val="26"/>
          <w:szCs w:val="26"/>
        </w:rPr>
        <w:t>.</w:t>
      </w:r>
    </w:p>
    <w:p w14:paraId="5BAE443B" w14:textId="3F019A38" w:rsidR="00E32E7F" w:rsidRPr="00E32E7F" w:rsidRDefault="00E32E7F">
      <w:pPr>
        <w:rPr>
          <w:sz w:val="26"/>
          <w:szCs w:val="26"/>
        </w:rPr>
      </w:pPr>
      <w:r w:rsidRPr="00E32E7F">
        <w:rPr>
          <w:sz w:val="26"/>
          <w:szCs w:val="26"/>
        </w:rPr>
        <w:t>We are witnessing a civilizational crisis</w:t>
      </w:r>
      <w:r w:rsidR="008B7D90">
        <w:rPr>
          <w:sz w:val="26"/>
          <w:szCs w:val="26"/>
        </w:rPr>
        <w:t>, what Professor Georg Katrougalos just called a crisis of the international order that threatens international peace and security and makes the achievement of the sustainable development goals impossible.</w:t>
      </w:r>
    </w:p>
    <w:p w14:paraId="6C1A5D47" w14:textId="7A2DAD2E" w:rsidR="00E32E7F" w:rsidRPr="00E32E7F" w:rsidRDefault="008B7D90">
      <w:pPr>
        <w:rPr>
          <w:sz w:val="26"/>
          <w:szCs w:val="26"/>
        </w:rPr>
      </w:pPr>
      <w:r>
        <w:rPr>
          <w:sz w:val="26"/>
          <w:szCs w:val="26"/>
        </w:rPr>
        <w:t>We are witnessing a</w:t>
      </w:r>
      <w:r w:rsidR="00E32E7F" w:rsidRPr="00E32E7F">
        <w:rPr>
          <w:sz w:val="26"/>
          <w:szCs w:val="26"/>
        </w:rPr>
        <w:t xml:space="preserve"> revolt against international </w:t>
      </w:r>
      <w:r w:rsidR="00572E13">
        <w:rPr>
          <w:sz w:val="26"/>
          <w:szCs w:val="26"/>
        </w:rPr>
        <w:t>morals</w:t>
      </w:r>
      <w:r>
        <w:rPr>
          <w:sz w:val="26"/>
          <w:szCs w:val="26"/>
        </w:rPr>
        <w:t>, notwithstanding the fact that the</w:t>
      </w:r>
      <w:r w:rsidR="00572E13">
        <w:rPr>
          <w:sz w:val="26"/>
          <w:szCs w:val="26"/>
        </w:rPr>
        <w:t xml:space="preserve"> attackers</w:t>
      </w:r>
      <w:r>
        <w:rPr>
          <w:sz w:val="26"/>
          <w:szCs w:val="26"/>
        </w:rPr>
        <w:t xml:space="preserve"> give lip service to international law</w:t>
      </w:r>
      <w:r w:rsidR="00572E13">
        <w:rPr>
          <w:sz w:val="26"/>
          <w:szCs w:val="26"/>
        </w:rPr>
        <w:t xml:space="preserve"> and weaponize human rights to destroy human rights. </w:t>
      </w:r>
      <w:r>
        <w:rPr>
          <w:sz w:val="26"/>
          <w:szCs w:val="26"/>
        </w:rPr>
        <w:t xml:space="preserve">  </w:t>
      </w:r>
    </w:p>
    <w:p w14:paraId="1D9EB226" w14:textId="1B0D668B" w:rsidR="008B7D90" w:rsidRDefault="00E32E7F">
      <w:pPr>
        <w:rPr>
          <w:sz w:val="26"/>
          <w:szCs w:val="26"/>
        </w:rPr>
      </w:pPr>
      <w:r w:rsidRPr="00E32E7F">
        <w:rPr>
          <w:sz w:val="26"/>
          <w:szCs w:val="26"/>
        </w:rPr>
        <w:t xml:space="preserve">Genocide is occurring </w:t>
      </w:r>
      <w:r w:rsidR="008B7D90">
        <w:rPr>
          <w:sz w:val="26"/>
          <w:szCs w:val="26"/>
        </w:rPr>
        <w:t>in Gaza before our eyes.  T</w:t>
      </w:r>
      <w:r w:rsidRPr="00E32E7F">
        <w:rPr>
          <w:sz w:val="26"/>
          <w:szCs w:val="26"/>
        </w:rPr>
        <w:t xml:space="preserve">he UN has been </w:t>
      </w:r>
      <w:r w:rsidR="00E828E8">
        <w:rPr>
          <w:sz w:val="26"/>
          <w:szCs w:val="26"/>
        </w:rPr>
        <w:t>un</w:t>
      </w:r>
      <w:r w:rsidRPr="00E32E7F">
        <w:rPr>
          <w:sz w:val="26"/>
          <w:szCs w:val="26"/>
        </w:rPr>
        <w:t xml:space="preserve">able to </w:t>
      </w:r>
      <w:r w:rsidR="008B7D90">
        <w:rPr>
          <w:sz w:val="26"/>
          <w:szCs w:val="26"/>
        </w:rPr>
        <w:t xml:space="preserve">prevent it, unable to </w:t>
      </w:r>
      <w:r w:rsidRPr="00E32E7F">
        <w:rPr>
          <w:sz w:val="26"/>
          <w:szCs w:val="26"/>
        </w:rPr>
        <w:t>stop it</w:t>
      </w:r>
      <w:r w:rsidR="008B7D90">
        <w:rPr>
          <w:sz w:val="26"/>
          <w:szCs w:val="26"/>
        </w:rPr>
        <w:t xml:space="preserve">.  This raises the issue of </w:t>
      </w:r>
      <w:r w:rsidR="008B7D90" w:rsidRPr="00B46AAE">
        <w:rPr>
          <w:i/>
          <w:iCs/>
          <w:sz w:val="26"/>
          <w:szCs w:val="26"/>
        </w:rPr>
        <w:t>complicity</w:t>
      </w:r>
      <w:r w:rsidR="008B7D90">
        <w:rPr>
          <w:sz w:val="26"/>
          <w:szCs w:val="26"/>
        </w:rPr>
        <w:t xml:space="preserve"> in genocide</w:t>
      </w:r>
      <w:r w:rsidR="00B46AAE">
        <w:rPr>
          <w:rStyle w:val="Appelnotedebasdep"/>
          <w:sz w:val="26"/>
          <w:szCs w:val="26"/>
        </w:rPr>
        <w:footnoteReference w:id="1"/>
      </w:r>
      <w:r w:rsidR="008B7D90">
        <w:rPr>
          <w:sz w:val="26"/>
          <w:szCs w:val="26"/>
        </w:rPr>
        <w:t>, because Israel alone cannot complete the genocide without the military, political, economic, diplomatic and propagandistic support of the US, UK, France, Germany and other countries.</w:t>
      </w:r>
    </w:p>
    <w:p w14:paraId="2ED01462" w14:textId="57AD048B" w:rsidR="00E32E7F" w:rsidRDefault="008B7D90">
      <w:pPr>
        <w:rPr>
          <w:sz w:val="26"/>
          <w:szCs w:val="26"/>
        </w:rPr>
      </w:pPr>
      <w:r>
        <w:rPr>
          <w:sz w:val="26"/>
          <w:szCs w:val="26"/>
        </w:rPr>
        <w:t xml:space="preserve">The international Court of Justice is currently debating the </w:t>
      </w:r>
      <w:r w:rsidRPr="00B46AAE">
        <w:rPr>
          <w:i/>
          <w:iCs/>
          <w:sz w:val="26"/>
          <w:szCs w:val="26"/>
        </w:rPr>
        <w:t xml:space="preserve">South Africa v. Israel </w:t>
      </w:r>
      <w:r w:rsidR="00B46AAE">
        <w:rPr>
          <w:rStyle w:val="Appelnotedebasdep"/>
          <w:i/>
          <w:iCs/>
          <w:sz w:val="26"/>
          <w:szCs w:val="26"/>
        </w:rPr>
        <w:footnoteReference w:id="2"/>
      </w:r>
      <w:r>
        <w:rPr>
          <w:sz w:val="26"/>
          <w:szCs w:val="26"/>
        </w:rPr>
        <w:t xml:space="preserve">case and the </w:t>
      </w:r>
      <w:r w:rsidRPr="00B46AAE">
        <w:rPr>
          <w:i/>
          <w:iCs/>
          <w:sz w:val="26"/>
          <w:szCs w:val="26"/>
        </w:rPr>
        <w:t>Nicaragua v. Germany</w:t>
      </w:r>
      <w:r w:rsidR="00B46AAE">
        <w:rPr>
          <w:rStyle w:val="Appelnotedebasdep"/>
          <w:i/>
          <w:iCs/>
          <w:sz w:val="26"/>
          <w:szCs w:val="26"/>
        </w:rPr>
        <w:footnoteReference w:id="3"/>
      </w:r>
      <w:r>
        <w:rPr>
          <w:sz w:val="26"/>
          <w:szCs w:val="26"/>
        </w:rPr>
        <w:t xml:space="preserve"> case.  In both cases the ICJ has no other choice but to conclude that genocide has been committed and that civil and penal liability exists.  </w:t>
      </w:r>
    </w:p>
    <w:p w14:paraId="73B493F7" w14:textId="4559A87C" w:rsidR="008B7D90" w:rsidRDefault="008B7D90">
      <w:pPr>
        <w:rPr>
          <w:sz w:val="26"/>
          <w:szCs w:val="26"/>
        </w:rPr>
      </w:pPr>
      <w:r>
        <w:rPr>
          <w:sz w:val="26"/>
          <w:szCs w:val="26"/>
        </w:rPr>
        <w:t>Hitherto the misuse of the veto power by the US in the UN Security Council has prevented accountability.  The time is ripe for the UN General Assembly to adopt a “Uniting for Peace”</w:t>
      </w:r>
      <w:r w:rsidR="00572E13">
        <w:rPr>
          <w:rStyle w:val="Appelnotedebasdep"/>
          <w:sz w:val="26"/>
          <w:szCs w:val="26"/>
        </w:rPr>
        <w:footnoteReference w:id="4"/>
      </w:r>
      <w:r>
        <w:rPr>
          <w:sz w:val="26"/>
          <w:szCs w:val="26"/>
        </w:rPr>
        <w:t xml:space="preserve"> resolution that will confirm the competence of the General Assembly to act where international peace and security has been breached and the Security Council remains blocked by the intransigence of one of the P-5 members. </w:t>
      </w:r>
    </w:p>
    <w:p w14:paraId="1FA8575A" w14:textId="31043EC2" w:rsidR="00E828E8" w:rsidRDefault="008B7D90">
      <w:pPr>
        <w:rPr>
          <w:sz w:val="26"/>
          <w:szCs w:val="26"/>
        </w:rPr>
      </w:pPr>
      <w:r>
        <w:rPr>
          <w:sz w:val="26"/>
          <w:szCs w:val="26"/>
        </w:rPr>
        <w:t xml:space="preserve">We have witnessed how the </w:t>
      </w:r>
      <w:r w:rsidR="00E828E8">
        <w:rPr>
          <w:sz w:val="26"/>
          <w:szCs w:val="26"/>
        </w:rPr>
        <w:t xml:space="preserve">US and Israel </w:t>
      </w:r>
      <w:r w:rsidR="00572E13">
        <w:rPr>
          <w:sz w:val="26"/>
          <w:szCs w:val="26"/>
        </w:rPr>
        <w:t>committed</w:t>
      </w:r>
      <w:r w:rsidR="00E828E8">
        <w:rPr>
          <w:sz w:val="26"/>
          <w:szCs w:val="26"/>
        </w:rPr>
        <w:t xml:space="preserve"> brazen aggression &amp;</w:t>
      </w:r>
      <w:r>
        <w:rPr>
          <w:sz w:val="26"/>
          <w:szCs w:val="26"/>
        </w:rPr>
        <w:t xml:space="preserve"> the crime of </w:t>
      </w:r>
      <w:r w:rsidR="00E828E8">
        <w:rPr>
          <w:sz w:val="26"/>
          <w:szCs w:val="26"/>
        </w:rPr>
        <w:t>perfidy against Iran in 2025 and 2026</w:t>
      </w:r>
      <w:r w:rsidR="00572E13">
        <w:rPr>
          <w:sz w:val="26"/>
          <w:szCs w:val="26"/>
        </w:rPr>
        <w:t>, violating articles 5, 7 and 8 of the Statute of Rome.</w:t>
      </w:r>
      <w:r w:rsidR="00572E13">
        <w:rPr>
          <w:rStyle w:val="Appelnotedebasdep"/>
          <w:sz w:val="26"/>
          <w:szCs w:val="26"/>
        </w:rPr>
        <w:footnoteReference w:id="5"/>
      </w:r>
    </w:p>
    <w:p w14:paraId="63F07A5E" w14:textId="5EE82C5D" w:rsidR="008B7D90" w:rsidRDefault="008B7D90">
      <w:pPr>
        <w:rPr>
          <w:sz w:val="26"/>
          <w:szCs w:val="26"/>
        </w:rPr>
      </w:pPr>
      <w:r>
        <w:rPr>
          <w:sz w:val="26"/>
          <w:szCs w:val="26"/>
        </w:rPr>
        <w:t>We h</w:t>
      </w:r>
      <w:r w:rsidR="007059FB">
        <w:rPr>
          <w:sz w:val="26"/>
          <w:szCs w:val="26"/>
        </w:rPr>
        <w:t>ave</w:t>
      </w:r>
      <w:r>
        <w:rPr>
          <w:sz w:val="26"/>
          <w:szCs w:val="26"/>
        </w:rPr>
        <w:t xml:space="preserve"> witnessed how </w:t>
      </w:r>
      <w:r w:rsidR="00E828E8">
        <w:rPr>
          <w:sz w:val="26"/>
          <w:szCs w:val="26"/>
        </w:rPr>
        <w:t>a head of state</w:t>
      </w:r>
      <w:r>
        <w:rPr>
          <w:sz w:val="26"/>
          <w:szCs w:val="26"/>
        </w:rPr>
        <w:t>, Venezuelan President</w:t>
      </w:r>
      <w:r w:rsidR="00E828E8">
        <w:rPr>
          <w:sz w:val="26"/>
          <w:szCs w:val="26"/>
        </w:rPr>
        <w:t xml:space="preserve"> Nicolas Maduro</w:t>
      </w:r>
      <w:r>
        <w:rPr>
          <w:sz w:val="26"/>
          <w:szCs w:val="26"/>
        </w:rPr>
        <w:t>, was kidnapped by another head of state.  This is retrogression not only in international order, it entails a civilisational collapse that the UN must correct if it hopes to maintain a degree of authority and credibility.</w:t>
      </w:r>
    </w:p>
    <w:p w14:paraId="1AC63BDD" w14:textId="46BAF0E0" w:rsidR="00E828E8" w:rsidRPr="00E32E7F" w:rsidRDefault="008B7D90">
      <w:pPr>
        <w:rPr>
          <w:sz w:val="26"/>
          <w:szCs w:val="26"/>
        </w:rPr>
      </w:pPr>
      <w:r>
        <w:rPr>
          <w:sz w:val="26"/>
          <w:szCs w:val="26"/>
        </w:rPr>
        <w:lastRenderedPageBreak/>
        <w:t>We witness how t</w:t>
      </w:r>
      <w:r w:rsidR="00E828E8">
        <w:rPr>
          <w:sz w:val="26"/>
          <w:szCs w:val="26"/>
        </w:rPr>
        <w:t xml:space="preserve">reaties </w:t>
      </w:r>
      <w:r>
        <w:rPr>
          <w:sz w:val="26"/>
          <w:szCs w:val="26"/>
        </w:rPr>
        <w:t xml:space="preserve">are being </w:t>
      </w:r>
      <w:r w:rsidR="00E828E8">
        <w:rPr>
          <w:sz w:val="26"/>
          <w:szCs w:val="26"/>
        </w:rPr>
        <w:t xml:space="preserve">violated with total impunity, </w:t>
      </w:r>
      <w:r w:rsidR="001673AD">
        <w:rPr>
          <w:sz w:val="26"/>
          <w:szCs w:val="26"/>
        </w:rPr>
        <w:t xml:space="preserve">judgements and advisory opinions of the </w:t>
      </w:r>
      <w:r w:rsidR="00E828E8">
        <w:rPr>
          <w:sz w:val="26"/>
          <w:szCs w:val="26"/>
        </w:rPr>
        <w:t>International Court of Justice</w:t>
      </w:r>
      <w:r w:rsidR="001673AD">
        <w:rPr>
          <w:sz w:val="26"/>
          <w:szCs w:val="26"/>
        </w:rPr>
        <w:t xml:space="preserve"> are being ignored</w:t>
      </w:r>
      <w:r w:rsidR="00E828E8">
        <w:rPr>
          <w:sz w:val="26"/>
          <w:szCs w:val="26"/>
        </w:rPr>
        <w:t xml:space="preserve">, </w:t>
      </w:r>
      <w:r w:rsidR="001673AD">
        <w:rPr>
          <w:sz w:val="26"/>
          <w:szCs w:val="26"/>
        </w:rPr>
        <w:t xml:space="preserve">the US imposes “sanctions” on the </w:t>
      </w:r>
      <w:r w:rsidR="00B46AAE">
        <w:rPr>
          <w:sz w:val="26"/>
          <w:szCs w:val="26"/>
        </w:rPr>
        <w:t>Special Rapporteur on Palestine, Francesca Albanese</w:t>
      </w:r>
      <w:r w:rsidR="00B46AAE">
        <w:rPr>
          <w:rStyle w:val="Appelnotedebasdep"/>
          <w:sz w:val="26"/>
          <w:szCs w:val="26"/>
        </w:rPr>
        <w:footnoteReference w:id="6"/>
      </w:r>
      <w:r w:rsidR="00B46AAE">
        <w:rPr>
          <w:sz w:val="26"/>
          <w:szCs w:val="26"/>
        </w:rPr>
        <w:t xml:space="preserve">, </w:t>
      </w:r>
      <w:r w:rsidR="003A5B80">
        <w:rPr>
          <w:sz w:val="26"/>
          <w:szCs w:val="26"/>
        </w:rPr>
        <w:t xml:space="preserve">on the </w:t>
      </w:r>
      <w:r w:rsidR="001673AD">
        <w:rPr>
          <w:sz w:val="26"/>
          <w:szCs w:val="26"/>
        </w:rPr>
        <w:t>President of the International Criminal Court</w:t>
      </w:r>
      <w:r w:rsidR="003A5B80">
        <w:rPr>
          <w:rStyle w:val="Appelnotedebasdep"/>
          <w:sz w:val="26"/>
          <w:szCs w:val="26"/>
        </w:rPr>
        <w:footnoteReference w:id="7"/>
      </w:r>
      <w:r w:rsidR="001673AD">
        <w:rPr>
          <w:sz w:val="26"/>
          <w:szCs w:val="26"/>
        </w:rPr>
        <w:t xml:space="preserve"> and on s</w:t>
      </w:r>
      <w:r w:rsidR="003A5B80">
        <w:rPr>
          <w:sz w:val="26"/>
          <w:szCs w:val="26"/>
        </w:rPr>
        <w:t>ecretariat</w:t>
      </w:r>
      <w:r w:rsidR="001673AD">
        <w:rPr>
          <w:sz w:val="26"/>
          <w:szCs w:val="26"/>
        </w:rPr>
        <w:t xml:space="preserve"> members of the tribunal.  </w:t>
      </w:r>
      <w:r w:rsidR="003A5B80">
        <w:rPr>
          <w:sz w:val="26"/>
          <w:szCs w:val="26"/>
        </w:rPr>
        <w:t>While the US administration seems to be out of control, t</w:t>
      </w:r>
      <w:r w:rsidR="001673AD">
        <w:rPr>
          <w:sz w:val="26"/>
          <w:szCs w:val="26"/>
        </w:rPr>
        <w:t xml:space="preserve">he </w:t>
      </w:r>
      <w:r w:rsidR="00E828E8">
        <w:rPr>
          <w:sz w:val="26"/>
          <w:szCs w:val="26"/>
        </w:rPr>
        <w:t>Statute of Rome</w:t>
      </w:r>
      <w:r w:rsidR="001673AD">
        <w:rPr>
          <w:sz w:val="26"/>
          <w:szCs w:val="26"/>
        </w:rPr>
        <w:t xml:space="preserve"> is being </w:t>
      </w:r>
      <w:r w:rsidR="003A5B80">
        <w:rPr>
          <w:sz w:val="26"/>
          <w:szCs w:val="26"/>
        </w:rPr>
        <w:t>attacked and violated</w:t>
      </w:r>
      <w:r w:rsidR="001673AD">
        <w:rPr>
          <w:sz w:val="26"/>
          <w:szCs w:val="26"/>
        </w:rPr>
        <w:t xml:space="preserve"> with the complicity of </w:t>
      </w:r>
      <w:r w:rsidR="007059FB">
        <w:rPr>
          <w:sz w:val="26"/>
          <w:szCs w:val="26"/>
        </w:rPr>
        <w:t>several</w:t>
      </w:r>
      <w:r w:rsidR="001673AD">
        <w:rPr>
          <w:sz w:val="26"/>
          <w:szCs w:val="26"/>
        </w:rPr>
        <w:t xml:space="preserve"> ICC members.</w:t>
      </w:r>
    </w:p>
    <w:p w14:paraId="3BD99F25" w14:textId="3B5D09B0" w:rsidR="00E828E8" w:rsidRDefault="00E32E7F" w:rsidP="00E32E7F">
      <w:pPr>
        <w:rPr>
          <w:sz w:val="26"/>
          <w:szCs w:val="26"/>
          <w:lang w:val="en-CH"/>
        </w:rPr>
      </w:pPr>
      <w:r w:rsidRPr="00E32E7F">
        <w:rPr>
          <w:sz w:val="26"/>
          <w:szCs w:val="26"/>
          <w:lang w:val="en-CH"/>
        </w:rPr>
        <w:t xml:space="preserve">My message </w:t>
      </w:r>
      <w:r w:rsidR="001673AD">
        <w:rPr>
          <w:sz w:val="26"/>
          <w:szCs w:val="26"/>
          <w:lang w:val="en-CH"/>
        </w:rPr>
        <w:t>today is that international</w:t>
      </w:r>
      <w:r w:rsidRPr="00E32E7F">
        <w:rPr>
          <w:sz w:val="26"/>
          <w:szCs w:val="26"/>
          <w:lang w:val="en-CH"/>
        </w:rPr>
        <w:t xml:space="preserve"> Law is an expression of civilization</w:t>
      </w:r>
      <w:r w:rsidR="001673AD">
        <w:rPr>
          <w:sz w:val="26"/>
          <w:szCs w:val="26"/>
          <w:lang w:val="en-CH"/>
        </w:rPr>
        <w:t>.  If we believe in civilization, we must close the implementation gap, we must ensure the enforcement of international law. We must reject double standards and selectivity in the United Nations system, most importantly in the Human Rights Council.</w:t>
      </w:r>
    </w:p>
    <w:p w14:paraId="4CC83304" w14:textId="38C9C596" w:rsidR="001673AD" w:rsidRDefault="001673AD" w:rsidP="00E32E7F">
      <w:pPr>
        <w:rPr>
          <w:sz w:val="26"/>
          <w:szCs w:val="26"/>
          <w:lang w:val="en-CH"/>
        </w:rPr>
      </w:pPr>
      <w:r>
        <w:rPr>
          <w:sz w:val="26"/>
          <w:szCs w:val="26"/>
          <w:lang w:val="en-CH"/>
        </w:rPr>
        <w:t>UNILATERAL COERCIVE MEASURES</w:t>
      </w:r>
    </w:p>
    <w:p w14:paraId="2BFBBC5A" w14:textId="7EB3B2A8" w:rsidR="005820EC" w:rsidRDefault="001673AD" w:rsidP="00E32E7F">
      <w:pPr>
        <w:rPr>
          <w:sz w:val="26"/>
          <w:szCs w:val="26"/>
          <w:lang w:val="en-CH"/>
        </w:rPr>
      </w:pPr>
      <w:r>
        <w:rPr>
          <w:sz w:val="26"/>
          <w:szCs w:val="26"/>
          <w:lang w:val="en-CH"/>
        </w:rPr>
        <w:t>One of the greatest challenges to international law and civilization is the imposition of unilateral coercive measures by the US and EU countries.  The UN Special Rapporteurs on Unilateral Coercive Measures</w:t>
      </w:r>
      <w:r w:rsidR="005820EC">
        <w:rPr>
          <w:rStyle w:val="Appelnotedebasdep"/>
          <w:sz w:val="26"/>
          <w:szCs w:val="26"/>
          <w:lang w:val="en-CH"/>
        </w:rPr>
        <w:footnoteReference w:id="8"/>
      </w:r>
      <w:r>
        <w:rPr>
          <w:sz w:val="26"/>
          <w:szCs w:val="26"/>
          <w:lang w:val="en-CH"/>
        </w:rPr>
        <w:t xml:space="preserve"> have demonstrated in their reports to the General Assembly and Human Rights Council that UCMs are incompatible with the UN Charter and customary international law.</w:t>
      </w:r>
      <w:r w:rsidR="005820EC">
        <w:rPr>
          <w:sz w:val="26"/>
          <w:szCs w:val="26"/>
          <w:lang w:val="en-CH"/>
        </w:rPr>
        <w:t xml:space="preserve"> They have demonstrated that UCMs are an illegal “use of force”</w:t>
      </w:r>
      <w:r w:rsidR="004B5212">
        <w:rPr>
          <w:rStyle w:val="Appelnotedebasdep"/>
          <w:sz w:val="26"/>
          <w:szCs w:val="26"/>
          <w:lang w:val="en-CH"/>
        </w:rPr>
        <w:footnoteReference w:id="9"/>
      </w:r>
      <w:r w:rsidR="005820EC">
        <w:rPr>
          <w:sz w:val="26"/>
          <w:szCs w:val="26"/>
          <w:lang w:val="en-CH"/>
        </w:rPr>
        <w:t xml:space="preserve">, which is prohibited in article 2(4) of the UN Charter.  They have referred to the studies and reports of the Centre for Economic and Policy Research in Washington </w:t>
      </w:r>
      <w:r w:rsidR="004B5212">
        <w:rPr>
          <w:sz w:val="26"/>
          <w:szCs w:val="26"/>
          <w:lang w:val="en-CH"/>
        </w:rPr>
        <w:t>on “collective punishment”</w:t>
      </w:r>
      <w:r w:rsidR="004B5212">
        <w:rPr>
          <w:rStyle w:val="Appelnotedebasdep"/>
          <w:sz w:val="26"/>
          <w:szCs w:val="26"/>
          <w:lang w:val="en-CH"/>
        </w:rPr>
        <w:footnoteReference w:id="10"/>
      </w:r>
      <w:r w:rsidR="004B5212">
        <w:rPr>
          <w:sz w:val="26"/>
          <w:szCs w:val="26"/>
          <w:lang w:val="en-CH"/>
        </w:rPr>
        <w:t xml:space="preserve">, </w:t>
      </w:r>
      <w:r w:rsidR="005820EC">
        <w:rPr>
          <w:sz w:val="26"/>
          <w:szCs w:val="26"/>
          <w:lang w:val="en-CH"/>
        </w:rPr>
        <w:t xml:space="preserve">and of the medical journal </w:t>
      </w:r>
      <w:r w:rsidR="005820EC" w:rsidRPr="004B5212">
        <w:rPr>
          <w:i/>
          <w:iCs/>
          <w:sz w:val="26"/>
          <w:szCs w:val="26"/>
          <w:lang w:val="en-CH"/>
        </w:rPr>
        <w:t>The Lancet</w:t>
      </w:r>
      <w:r w:rsidR="004B5212">
        <w:rPr>
          <w:rStyle w:val="Appelnotedebasdep"/>
          <w:sz w:val="26"/>
          <w:szCs w:val="26"/>
          <w:lang w:val="en-CH"/>
        </w:rPr>
        <w:footnoteReference w:id="11"/>
      </w:r>
      <w:r w:rsidR="005820EC">
        <w:rPr>
          <w:sz w:val="26"/>
          <w:szCs w:val="26"/>
          <w:lang w:val="en-CH"/>
        </w:rPr>
        <w:t xml:space="preserve"> that quantify the estimated number of deaths that are directly attributable to the imposition of and overcompliance with UCMs.</w:t>
      </w:r>
    </w:p>
    <w:p w14:paraId="771C6CB8" w14:textId="699F564F" w:rsidR="001673AD" w:rsidRDefault="001673AD" w:rsidP="00E32E7F">
      <w:pPr>
        <w:rPr>
          <w:sz w:val="26"/>
          <w:szCs w:val="26"/>
          <w:lang w:val="en-CH"/>
        </w:rPr>
      </w:pPr>
      <w:r>
        <w:rPr>
          <w:sz w:val="26"/>
          <w:szCs w:val="26"/>
          <w:lang w:val="en-CH"/>
        </w:rPr>
        <w:t>The</w:t>
      </w:r>
      <w:r w:rsidR="007059FB">
        <w:rPr>
          <w:sz w:val="26"/>
          <w:szCs w:val="26"/>
          <w:lang w:val="en-CH"/>
        </w:rPr>
        <w:t>ir</w:t>
      </w:r>
      <w:r>
        <w:rPr>
          <w:sz w:val="26"/>
          <w:szCs w:val="26"/>
          <w:lang w:val="en-CH"/>
        </w:rPr>
        <w:t xml:space="preserve"> reports include concrete, pragmatic, implementable recommendations </w:t>
      </w:r>
      <w:r w:rsidR="007059FB">
        <w:rPr>
          <w:sz w:val="26"/>
          <w:szCs w:val="26"/>
          <w:lang w:val="en-CH"/>
        </w:rPr>
        <w:t>to which</w:t>
      </w:r>
      <w:r>
        <w:rPr>
          <w:sz w:val="26"/>
          <w:szCs w:val="26"/>
          <w:lang w:val="en-CH"/>
        </w:rPr>
        <w:t xml:space="preserve"> the United Nations has hitherto failed to </w:t>
      </w:r>
      <w:r w:rsidR="007059FB">
        <w:rPr>
          <w:sz w:val="26"/>
          <w:szCs w:val="26"/>
          <w:lang w:val="en-CH"/>
        </w:rPr>
        <w:t>give effect in the light of the absence</w:t>
      </w:r>
      <w:r>
        <w:rPr>
          <w:sz w:val="26"/>
          <w:szCs w:val="26"/>
          <w:lang w:val="en-CH"/>
        </w:rPr>
        <w:t xml:space="preserve"> of good will and good faith </w:t>
      </w:r>
      <w:r w:rsidR="007059FB">
        <w:rPr>
          <w:sz w:val="26"/>
          <w:szCs w:val="26"/>
          <w:lang w:val="en-CH"/>
        </w:rPr>
        <w:t xml:space="preserve">by </w:t>
      </w:r>
      <w:r>
        <w:rPr>
          <w:sz w:val="26"/>
          <w:szCs w:val="26"/>
          <w:lang w:val="en-CH"/>
        </w:rPr>
        <w:t>many countries, including those who impose UCMs and those who implement them.</w:t>
      </w:r>
    </w:p>
    <w:p w14:paraId="3AE25AF8" w14:textId="46C0B695" w:rsidR="001673AD" w:rsidRPr="00E32E7F" w:rsidRDefault="001673AD" w:rsidP="00E32E7F">
      <w:pPr>
        <w:rPr>
          <w:sz w:val="26"/>
          <w:szCs w:val="26"/>
          <w:lang w:val="en-CH"/>
        </w:rPr>
      </w:pPr>
      <w:r>
        <w:rPr>
          <w:sz w:val="26"/>
          <w:szCs w:val="26"/>
          <w:lang w:val="en-CH"/>
        </w:rPr>
        <w:t xml:space="preserve">The UN General Assembly </w:t>
      </w:r>
      <w:r>
        <w:rPr>
          <w:rStyle w:val="Appelnotedebasdep"/>
          <w:sz w:val="26"/>
          <w:szCs w:val="26"/>
          <w:lang w:val="en-CH"/>
        </w:rPr>
        <w:footnoteReference w:id="12"/>
      </w:r>
      <w:r>
        <w:rPr>
          <w:sz w:val="26"/>
          <w:szCs w:val="26"/>
          <w:lang w:val="en-CH"/>
        </w:rPr>
        <w:t xml:space="preserve"> </w:t>
      </w:r>
      <w:r w:rsidR="005820EC">
        <w:rPr>
          <w:sz w:val="26"/>
          <w:szCs w:val="26"/>
          <w:lang w:val="en-CH"/>
        </w:rPr>
        <w:t>and Human Rights Council</w:t>
      </w:r>
      <w:r w:rsidR="005820EC">
        <w:rPr>
          <w:rStyle w:val="Appelnotedebasdep"/>
          <w:sz w:val="26"/>
          <w:szCs w:val="26"/>
          <w:lang w:val="en-CH"/>
        </w:rPr>
        <w:footnoteReference w:id="13"/>
      </w:r>
      <w:r w:rsidR="005820EC">
        <w:rPr>
          <w:sz w:val="26"/>
          <w:szCs w:val="26"/>
          <w:lang w:val="en-CH"/>
        </w:rPr>
        <w:t xml:space="preserve"> condemn these UCMs on a yearly basis.  The General Assembly has </w:t>
      </w:r>
      <w:r w:rsidR="007059FB">
        <w:rPr>
          <w:sz w:val="26"/>
          <w:szCs w:val="26"/>
          <w:lang w:val="en-CH"/>
        </w:rPr>
        <w:t>denounced</w:t>
      </w:r>
      <w:r w:rsidR="005820EC">
        <w:rPr>
          <w:sz w:val="26"/>
          <w:szCs w:val="26"/>
          <w:lang w:val="en-CH"/>
        </w:rPr>
        <w:t xml:space="preserve"> the US embargo on Cuba in 33 resolutions</w:t>
      </w:r>
      <w:r w:rsidR="00B46AAE">
        <w:rPr>
          <w:rStyle w:val="Appelnotedebasdep"/>
          <w:sz w:val="26"/>
          <w:szCs w:val="26"/>
          <w:lang w:val="en-CH"/>
        </w:rPr>
        <w:footnoteReference w:id="14"/>
      </w:r>
      <w:r w:rsidR="00B46AAE">
        <w:rPr>
          <w:sz w:val="26"/>
          <w:szCs w:val="26"/>
          <w:lang w:val="en-CH"/>
        </w:rPr>
        <w:t>. Nevertheless,</w:t>
      </w:r>
      <w:r w:rsidR="005820EC">
        <w:rPr>
          <w:sz w:val="26"/>
          <w:szCs w:val="26"/>
          <w:lang w:val="en-CH"/>
        </w:rPr>
        <w:t xml:space="preserve"> the US economic, financial and political aggression against Cuba has intensified, with the complicity of the rest of the world that stands </w:t>
      </w:r>
      <w:r w:rsidR="005820EC">
        <w:rPr>
          <w:sz w:val="26"/>
          <w:szCs w:val="26"/>
          <w:lang w:val="en-CH"/>
        </w:rPr>
        <w:lastRenderedPageBreak/>
        <w:t>by and does nothing at all to assist the martyred Cuban people</w:t>
      </w:r>
      <w:r w:rsidR="00B46AAE">
        <w:rPr>
          <w:sz w:val="26"/>
          <w:szCs w:val="26"/>
          <w:lang w:val="en-CH"/>
        </w:rPr>
        <w:t xml:space="preserve"> and to break the illegal US blockade</w:t>
      </w:r>
      <w:r w:rsidR="005820EC">
        <w:rPr>
          <w:sz w:val="26"/>
          <w:szCs w:val="26"/>
          <w:lang w:val="en-CH"/>
        </w:rPr>
        <w:t xml:space="preserve">. </w:t>
      </w:r>
      <w:r w:rsidR="004B5212">
        <w:rPr>
          <w:sz w:val="26"/>
          <w:szCs w:val="26"/>
          <w:lang w:val="en-CH"/>
        </w:rPr>
        <w:t>On 27th October 2026 a new edition of the old resolution on lifting the embargo will probably be adopted</w:t>
      </w:r>
      <w:r w:rsidR="00B46AAE">
        <w:rPr>
          <w:rStyle w:val="Appelnotedebasdep"/>
          <w:sz w:val="26"/>
          <w:szCs w:val="26"/>
          <w:lang w:val="en-CH"/>
        </w:rPr>
        <w:footnoteReference w:id="15"/>
      </w:r>
      <w:r w:rsidR="004B5212">
        <w:rPr>
          <w:sz w:val="26"/>
          <w:szCs w:val="26"/>
          <w:lang w:val="en-CH"/>
        </w:rPr>
        <w:t>.  It will remain unenforced, unless the world decides to take action</w:t>
      </w:r>
      <w:r w:rsidR="003561C5">
        <w:rPr>
          <w:sz w:val="26"/>
          <w:szCs w:val="26"/>
          <w:lang w:val="en-CH"/>
        </w:rPr>
        <w:t xml:space="preserve"> against</w:t>
      </w:r>
      <w:r w:rsidR="004B5212">
        <w:rPr>
          <w:sz w:val="26"/>
          <w:szCs w:val="26"/>
          <w:lang w:val="en-CH"/>
        </w:rPr>
        <w:t xml:space="preserve"> this “crime against humanity” that should be </w:t>
      </w:r>
      <w:r w:rsidR="003561C5">
        <w:rPr>
          <w:sz w:val="26"/>
          <w:szCs w:val="26"/>
          <w:lang w:val="en-CH"/>
        </w:rPr>
        <w:t xml:space="preserve">investigated and </w:t>
      </w:r>
      <w:r w:rsidR="004B5212">
        <w:rPr>
          <w:sz w:val="26"/>
          <w:szCs w:val="26"/>
          <w:lang w:val="en-CH"/>
        </w:rPr>
        <w:t>condemned by the International Criminal Court under article 7 of the statute of Rome.</w:t>
      </w:r>
      <w:r w:rsidR="004B5212">
        <w:rPr>
          <w:rStyle w:val="Appelnotedebasdep"/>
          <w:sz w:val="26"/>
          <w:szCs w:val="26"/>
          <w:lang w:val="en-CH"/>
        </w:rPr>
        <w:footnoteReference w:id="16"/>
      </w:r>
    </w:p>
    <w:p w14:paraId="68434369" w14:textId="21A04E3E" w:rsidR="00E32E7F" w:rsidRPr="003A5B80" w:rsidRDefault="00E32E7F">
      <w:pPr>
        <w:rPr>
          <w:sz w:val="26"/>
          <w:szCs w:val="26"/>
        </w:rPr>
      </w:pPr>
      <w:r w:rsidRPr="003A5B80">
        <w:rPr>
          <w:b/>
          <w:bCs/>
          <w:sz w:val="26"/>
          <w:szCs w:val="26"/>
        </w:rPr>
        <w:t>UN Reform</w:t>
      </w:r>
    </w:p>
    <w:p w14:paraId="66FD7885" w14:textId="2B53A695" w:rsidR="00E828E8" w:rsidRPr="003A5B80" w:rsidRDefault="00E32E7F" w:rsidP="00E32E7F">
      <w:pPr>
        <w:rPr>
          <w:sz w:val="26"/>
          <w:szCs w:val="26"/>
        </w:rPr>
      </w:pPr>
      <w:r w:rsidRPr="003A5B80">
        <w:rPr>
          <w:sz w:val="26"/>
          <w:szCs w:val="26"/>
        </w:rPr>
        <w:t>In my 2013 report to the General Assembly</w:t>
      </w:r>
      <w:r w:rsidR="003A5B80">
        <w:rPr>
          <w:rStyle w:val="Appelnotedebasdep"/>
          <w:sz w:val="26"/>
          <w:szCs w:val="26"/>
        </w:rPr>
        <w:footnoteReference w:id="17"/>
      </w:r>
      <w:r w:rsidRPr="003A5B80">
        <w:rPr>
          <w:sz w:val="26"/>
          <w:szCs w:val="26"/>
        </w:rPr>
        <w:t xml:space="preserve"> </w:t>
      </w:r>
      <w:r w:rsidR="003A5B80">
        <w:rPr>
          <w:sz w:val="26"/>
          <w:szCs w:val="26"/>
        </w:rPr>
        <w:t>as independent expert on international order</w:t>
      </w:r>
      <w:r w:rsidR="003561C5">
        <w:rPr>
          <w:sz w:val="26"/>
          <w:szCs w:val="26"/>
        </w:rPr>
        <w:t>,</w:t>
      </w:r>
      <w:r w:rsidR="003A5B80">
        <w:rPr>
          <w:rStyle w:val="Appelnotedebasdep"/>
          <w:sz w:val="26"/>
          <w:szCs w:val="26"/>
        </w:rPr>
        <w:footnoteReference w:id="18"/>
      </w:r>
      <w:r w:rsidR="003A5B80">
        <w:rPr>
          <w:sz w:val="26"/>
          <w:szCs w:val="26"/>
        </w:rPr>
        <w:t xml:space="preserve"> I formulated concrete proposals on UN re</w:t>
      </w:r>
      <w:r w:rsidR="003561C5">
        <w:rPr>
          <w:sz w:val="26"/>
          <w:szCs w:val="26"/>
        </w:rPr>
        <w:t>form</w:t>
      </w:r>
      <w:r w:rsidR="003A5B80">
        <w:rPr>
          <w:sz w:val="26"/>
          <w:szCs w:val="26"/>
        </w:rPr>
        <w:t>.  I</w:t>
      </w:r>
      <w:r w:rsidRPr="003A5B80">
        <w:rPr>
          <w:sz w:val="26"/>
          <w:szCs w:val="26"/>
        </w:rPr>
        <w:t>n my 2018 report to the HR Council</w:t>
      </w:r>
      <w:r w:rsidR="003A5B80">
        <w:rPr>
          <w:sz w:val="26"/>
          <w:szCs w:val="26"/>
        </w:rPr>
        <w:t>,</w:t>
      </w:r>
      <w:r w:rsidRPr="003A5B80">
        <w:rPr>
          <w:sz w:val="26"/>
          <w:szCs w:val="26"/>
        </w:rPr>
        <w:t xml:space="preserve"> I </w:t>
      </w:r>
      <w:r w:rsidR="003A5B80">
        <w:rPr>
          <w:sz w:val="26"/>
          <w:szCs w:val="26"/>
        </w:rPr>
        <w:t>proposed</w:t>
      </w:r>
      <w:r w:rsidR="00E828E8" w:rsidRPr="003A5B80">
        <w:rPr>
          <w:sz w:val="26"/>
          <w:szCs w:val="26"/>
        </w:rPr>
        <w:t xml:space="preserve">  </w:t>
      </w:r>
      <w:r w:rsidR="00E828E8" w:rsidRPr="003A5B80">
        <w:rPr>
          <w:i/>
          <w:iCs/>
          <w:sz w:val="26"/>
          <w:szCs w:val="26"/>
        </w:rPr>
        <w:t>25 principles of international order</w:t>
      </w:r>
      <w:r w:rsidR="003A5B80">
        <w:rPr>
          <w:i/>
          <w:iCs/>
          <w:sz w:val="26"/>
          <w:szCs w:val="26"/>
        </w:rPr>
        <w:t>,</w:t>
      </w:r>
      <w:r w:rsidR="003A5B80">
        <w:rPr>
          <w:rStyle w:val="Appelnotedebasdep"/>
          <w:i/>
          <w:iCs/>
          <w:sz w:val="26"/>
          <w:szCs w:val="26"/>
        </w:rPr>
        <w:footnoteReference w:id="19"/>
      </w:r>
      <w:r w:rsidR="003A5B80">
        <w:rPr>
          <w:i/>
          <w:iCs/>
          <w:sz w:val="26"/>
          <w:szCs w:val="26"/>
        </w:rPr>
        <w:t xml:space="preserve"> </w:t>
      </w:r>
      <w:r w:rsidR="003A5B80" w:rsidRPr="000136E5">
        <w:rPr>
          <w:sz w:val="26"/>
          <w:szCs w:val="26"/>
        </w:rPr>
        <w:t>which I further refined in my book</w:t>
      </w:r>
      <w:r w:rsidR="003A5B80">
        <w:rPr>
          <w:i/>
          <w:iCs/>
          <w:sz w:val="26"/>
          <w:szCs w:val="26"/>
        </w:rPr>
        <w:t xml:space="preserve"> </w:t>
      </w:r>
      <w:r w:rsidR="00E828E8" w:rsidRPr="003A5B80">
        <w:rPr>
          <w:i/>
          <w:iCs/>
          <w:sz w:val="26"/>
          <w:szCs w:val="26"/>
        </w:rPr>
        <w:t xml:space="preserve">Building a Just </w:t>
      </w:r>
      <w:r w:rsidR="003561C5">
        <w:rPr>
          <w:i/>
          <w:iCs/>
          <w:sz w:val="26"/>
          <w:szCs w:val="26"/>
        </w:rPr>
        <w:t>W</w:t>
      </w:r>
      <w:r w:rsidR="00E828E8" w:rsidRPr="003A5B80">
        <w:rPr>
          <w:i/>
          <w:iCs/>
          <w:sz w:val="26"/>
          <w:szCs w:val="26"/>
        </w:rPr>
        <w:t xml:space="preserve">orld </w:t>
      </w:r>
      <w:r w:rsidR="003561C5">
        <w:rPr>
          <w:i/>
          <w:iCs/>
          <w:sz w:val="26"/>
          <w:szCs w:val="26"/>
        </w:rPr>
        <w:t>O</w:t>
      </w:r>
      <w:r w:rsidR="00E828E8" w:rsidRPr="003A5B80">
        <w:rPr>
          <w:i/>
          <w:iCs/>
          <w:sz w:val="26"/>
          <w:szCs w:val="26"/>
        </w:rPr>
        <w:t>rder</w:t>
      </w:r>
      <w:r w:rsidR="003A5B80">
        <w:rPr>
          <w:rStyle w:val="Appelnotedebasdep"/>
          <w:i/>
          <w:iCs/>
          <w:sz w:val="26"/>
          <w:szCs w:val="26"/>
        </w:rPr>
        <w:footnoteReference w:id="20"/>
      </w:r>
    </w:p>
    <w:p w14:paraId="66E6BAAB" w14:textId="6451084C" w:rsidR="00E32E7F" w:rsidRPr="003A5B80" w:rsidRDefault="00E32E7F" w:rsidP="00E32E7F">
      <w:pPr>
        <w:rPr>
          <w:sz w:val="26"/>
          <w:szCs w:val="26"/>
        </w:rPr>
      </w:pPr>
      <w:r w:rsidRPr="003A5B80">
        <w:rPr>
          <w:sz w:val="26"/>
          <w:szCs w:val="26"/>
        </w:rPr>
        <w:t xml:space="preserve">I </w:t>
      </w:r>
      <w:r w:rsidR="000136E5">
        <w:rPr>
          <w:sz w:val="26"/>
          <w:szCs w:val="26"/>
        </w:rPr>
        <w:t xml:space="preserve">emphasized that notwithstanding the failures of the UN Organization, which is only an association of 193 States, not a world government, </w:t>
      </w:r>
      <w:r w:rsidRPr="003A5B80">
        <w:rPr>
          <w:sz w:val="26"/>
          <w:szCs w:val="26"/>
        </w:rPr>
        <w:t xml:space="preserve">we </w:t>
      </w:r>
      <w:r w:rsidR="000136E5">
        <w:rPr>
          <w:sz w:val="26"/>
          <w:szCs w:val="26"/>
        </w:rPr>
        <w:t xml:space="preserve">urgently need this forum of dialogue and multilateralism.  If we </w:t>
      </w:r>
      <w:r w:rsidRPr="003A5B80">
        <w:rPr>
          <w:sz w:val="26"/>
          <w:szCs w:val="26"/>
        </w:rPr>
        <w:t>did not have the UN, we would have to establish a similar institution</w:t>
      </w:r>
      <w:r w:rsidR="000136E5">
        <w:rPr>
          <w:sz w:val="26"/>
          <w:szCs w:val="26"/>
        </w:rPr>
        <w:t>.</w:t>
      </w:r>
    </w:p>
    <w:p w14:paraId="17DABFB0" w14:textId="79A8CFC1" w:rsidR="00E32E7F" w:rsidRPr="003A5B80" w:rsidRDefault="00E32E7F" w:rsidP="00E32E7F">
      <w:pPr>
        <w:rPr>
          <w:sz w:val="26"/>
          <w:szCs w:val="26"/>
        </w:rPr>
      </w:pPr>
      <w:r w:rsidRPr="003A5B80">
        <w:rPr>
          <w:sz w:val="26"/>
          <w:szCs w:val="26"/>
        </w:rPr>
        <w:t xml:space="preserve">We are here today alive because in 1962, when during the Cuban missile crisis the world was on the verge of nuclear </w:t>
      </w:r>
      <w:r w:rsidR="000136E5">
        <w:rPr>
          <w:sz w:val="26"/>
          <w:szCs w:val="26"/>
        </w:rPr>
        <w:t>Apocalypse</w:t>
      </w:r>
      <w:r w:rsidRPr="003A5B80">
        <w:rPr>
          <w:sz w:val="26"/>
          <w:szCs w:val="26"/>
        </w:rPr>
        <w:t>, the U</w:t>
      </w:r>
      <w:r w:rsidR="000136E5">
        <w:rPr>
          <w:sz w:val="26"/>
          <w:szCs w:val="26"/>
        </w:rPr>
        <w:t>N</w:t>
      </w:r>
      <w:r w:rsidRPr="003A5B80">
        <w:rPr>
          <w:sz w:val="26"/>
          <w:szCs w:val="26"/>
        </w:rPr>
        <w:t xml:space="preserve"> provided the forum of diplomacy, where the US and the Soviet Union came together.  I saw the debate between Adlai Stevenson III and Valer</w:t>
      </w:r>
      <w:r w:rsidR="00E828E8" w:rsidRPr="003A5B80">
        <w:rPr>
          <w:sz w:val="26"/>
          <w:szCs w:val="26"/>
        </w:rPr>
        <w:t>ian</w:t>
      </w:r>
      <w:r w:rsidRPr="003A5B80">
        <w:rPr>
          <w:sz w:val="26"/>
          <w:szCs w:val="26"/>
        </w:rPr>
        <w:t xml:space="preserve"> Zorin –</w:t>
      </w:r>
      <w:r w:rsidR="00E828E8" w:rsidRPr="003A5B80">
        <w:rPr>
          <w:sz w:val="26"/>
          <w:szCs w:val="26"/>
        </w:rPr>
        <w:t xml:space="preserve"> </w:t>
      </w:r>
      <w:r w:rsidRPr="003A5B80">
        <w:rPr>
          <w:sz w:val="26"/>
          <w:szCs w:val="26"/>
        </w:rPr>
        <w:t xml:space="preserve">The UN </w:t>
      </w:r>
      <w:r w:rsidR="000136E5">
        <w:rPr>
          <w:sz w:val="26"/>
          <w:szCs w:val="26"/>
        </w:rPr>
        <w:t xml:space="preserve">literally </w:t>
      </w:r>
      <w:r w:rsidRPr="003A5B80">
        <w:rPr>
          <w:sz w:val="26"/>
          <w:szCs w:val="26"/>
        </w:rPr>
        <w:t>saved the world</w:t>
      </w:r>
      <w:r w:rsidR="000136E5">
        <w:rPr>
          <w:sz w:val="26"/>
          <w:szCs w:val="26"/>
        </w:rPr>
        <w:t>.</w:t>
      </w:r>
    </w:p>
    <w:p w14:paraId="0F7F6E7F" w14:textId="30D4B004" w:rsidR="00E32E7F" w:rsidRPr="003A5B80" w:rsidRDefault="000136E5" w:rsidP="00E32E7F">
      <w:pPr>
        <w:rPr>
          <w:sz w:val="26"/>
          <w:szCs w:val="26"/>
        </w:rPr>
      </w:pPr>
      <w:r>
        <w:rPr>
          <w:sz w:val="26"/>
          <w:szCs w:val="26"/>
        </w:rPr>
        <w:t>Of course,</w:t>
      </w:r>
      <w:r w:rsidR="00E32E7F" w:rsidRPr="003A5B80">
        <w:rPr>
          <w:sz w:val="26"/>
          <w:szCs w:val="26"/>
        </w:rPr>
        <w:t xml:space="preserve"> the world has changed radically since 1945</w:t>
      </w:r>
      <w:r>
        <w:rPr>
          <w:sz w:val="26"/>
          <w:szCs w:val="26"/>
        </w:rPr>
        <w:t>.  A</w:t>
      </w:r>
      <w:r w:rsidR="00E32E7F" w:rsidRPr="003A5B80">
        <w:rPr>
          <w:sz w:val="26"/>
          <w:szCs w:val="26"/>
        </w:rPr>
        <w:t xml:space="preserve"> multipolar world </w:t>
      </w:r>
      <w:r>
        <w:rPr>
          <w:sz w:val="26"/>
          <w:szCs w:val="26"/>
        </w:rPr>
        <w:t xml:space="preserve">order has emerged, </w:t>
      </w:r>
      <w:r w:rsidR="00E32E7F" w:rsidRPr="003A5B80">
        <w:rPr>
          <w:sz w:val="26"/>
          <w:szCs w:val="26"/>
        </w:rPr>
        <w:t>where peace depends on multilateralism</w:t>
      </w:r>
      <w:r>
        <w:rPr>
          <w:sz w:val="26"/>
          <w:szCs w:val="26"/>
        </w:rPr>
        <w:t xml:space="preserve">. </w:t>
      </w:r>
      <w:r w:rsidR="00E32E7F" w:rsidRPr="003A5B80">
        <w:rPr>
          <w:sz w:val="26"/>
          <w:szCs w:val="26"/>
        </w:rPr>
        <w:t>The unipolar world of 1991 is over</w:t>
      </w:r>
      <w:r>
        <w:rPr>
          <w:sz w:val="26"/>
          <w:szCs w:val="26"/>
        </w:rPr>
        <w:t>.</w:t>
      </w:r>
    </w:p>
    <w:p w14:paraId="0D4A0633" w14:textId="7161C4A1" w:rsidR="00E32E7F" w:rsidRPr="003A5B80" w:rsidRDefault="000136E5" w:rsidP="00E32E7F">
      <w:pPr>
        <w:rPr>
          <w:sz w:val="26"/>
          <w:szCs w:val="26"/>
        </w:rPr>
      </w:pPr>
      <w:r>
        <w:rPr>
          <w:sz w:val="26"/>
          <w:szCs w:val="26"/>
        </w:rPr>
        <w:t>It is our responsibility</w:t>
      </w:r>
      <w:r w:rsidR="00E32E7F" w:rsidRPr="003A5B80">
        <w:rPr>
          <w:sz w:val="26"/>
          <w:szCs w:val="26"/>
        </w:rPr>
        <w:t xml:space="preserve"> to democratize the United Nations – particularly the Security Council</w:t>
      </w:r>
      <w:r>
        <w:rPr>
          <w:sz w:val="26"/>
          <w:szCs w:val="26"/>
        </w:rPr>
        <w:t>, and r</w:t>
      </w:r>
      <w:r w:rsidR="00E32E7F" w:rsidRPr="003A5B80">
        <w:rPr>
          <w:sz w:val="26"/>
          <w:szCs w:val="26"/>
        </w:rPr>
        <w:t>edefine the scope of the veto power in art. 27 of the UN Charter</w:t>
      </w:r>
      <w:r>
        <w:rPr>
          <w:sz w:val="26"/>
          <w:szCs w:val="26"/>
        </w:rPr>
        <w:t>, so that the veto can only be used</w:t>
      </w:r>
      <w:r w:rsidR="00E32E7F" w:rsidRPr="003A5B80">
        <w:rPr>
          <w:sz w:val="26"/>
          <w:szCs w:val="26"/>
        </w:rPr>
        <w:t xml:space="preserve"> in a manner consistent with the purposes and principles of the UN</w:t>
      </w:r>
      <w:r>
        <w:rPr>
          <w:sz w:val="26"/>
          <w:szCs w:val="26"/>
        </w:rPr>
        <w:t>, namely t</w:t>
      </w:r>
      <w:r w:rsidR="00E32E7F" w:rsidRPr="003A5B80">
        <w:rPr>
          <w:sz w:val="26"/>
          <w:szCs w:val="26"/>
        </w:rPr>
        <w:t>o promote peace, human rights and development</w:t>
      </w:r>
      <w:r>
        <w:rPr>
          <w:sz w:val="26"/>
          <w:szCs w:val="26"/>
        </w:rPr>
        <w:t>.</w:t>
      </w:r>
    </w:p>
    <w:p w14:paraId="6BDC91FD" w14:textId="55EE03F5" w:rsidR="00E32E7F" w:rsidRPr="003A5B80" w:rsidRDefault="000136E5" w:rsidP="00E32E7F">
      <w:pPr>
        <w:rPr>
          <w:sz w:val="26"/>
          <w:szCs w:val="26"/>
        </w:rPr>
      </w:pPr>
      <w:r>
        <w:rPr>
          <w:sz w:val="26"/>
          <w:szCs w:val="26"/>
        </w:rPr>
        <w:lastRenderedPageBreak/>
        <w:t>T</w:t>
      </w:r>
      <w:r w:rsidR="00E32E7F" w:rsidRPr="003A5B80">
        <w:rPr>
          <w:sz w:val="26"/>
          <w:szCs w:val="26"/>
        </w:rPr>
        <w:t xml:space="preserve">he veto </w:t>
      </w:r>
      <w:r>
        <w:rPr>
          <w:sz w:val="26"/>
          <w:szCs w:val="26"/>
        </w:rPr>
        <w:t xml:space="preserve">power should be used e.g. </w:t>
      </w:r>
      <w:r w:rsidR="00E32E7F" w:rsidRPr="003A5B80">
        <w:rPr>
          <w:sz w:val="26"/>
          <w:szCs w:val="26"/>
        </w:rPr>
        <w:t xml:space="preserve">to </w:t>
      </w:r>
      <w:r>
        <w:rPr>
          <w:sz w:val="26"/>
          <w:szCs w:val="26"/>
        </w:rPr>
        <w:t xml:space="preserve">defeat resolutions or decisions that would allow </w:t>
      </w:r>
      <w:r w:rsidR="00E32E7F" w:rsidRPr="003A5B80">
        <w:rPr>
          <w:sz w:val="26"/>
          <w:szCs w:val="26"/>
        </w:rPr>
        <w:t>foreign intervention in the internal affairs of states</w:t>
      </w:r>
      <w:r>
        <w:rPr>
          <w:sz w:val="26"/>
          <w:szCs w:val="26"/>
        </w:rPr>
        <w:t xml:space="preserve"> or would allow the use </w:t>
      </w:r>
      <w:r w:rsidR="003561C5">
        <w:rPr>
          <w:sz w:val="26"/>
          <w:szCs w:val="26"/>
        </w:rPr>
        <w:t>of</w:t>
      </w:r>
      <w:r>
        <w:rPr>
          <w:sz w:val="26"/>
          <w:szCs w:val="26"/>
        </w:rPr>
        <w:t xml:space="preserve"> force in a manner contrary to human rights and the self-determination of peoples.</w:t>
      </w:r>
    </w:p>
    <w:p w14:paraId="07D99159" w14:textId="4E3E8969" w:rsidR="00E32E7F" w:rsidRPr="003A5B80" w:rsidRDefault="000136E5" w:rsidP="00E32E7F">
      <w:pPr>
        <w:rPr>
          <w:sz w:val="26"/>
          <w:szCs w:val="26"/>
        </w:rPr>
      </w:pPr>
      <w:r>
        <w:rPr>
          <w:sz w:val="26"/>
          <w:szCs w:val="26"/>
        </w:rPr>
        <w:t>Security Council</w:t>
      </w:r>
      <w:r w:rsidR="00E32E7F" w:rsidRPr="003A5B80">
        <w:rPr>
          <w:sz w:val="26"/>
          <w:szCs w:val="26"/>
        </w:rPr>
        <w:t xml:space="preserve"> Resolutions 1973 and 1975 of 2011 </w:t>
      </w:r>
      <w:r>
        <w:rPr>
          <w:sz w:val="26"/>
          <w:szCs w:val="26"/>
        </w:rPr>
        <w:t>should have been vetoed, possibly by China and Russia, individually or jointly.  These resolutions were intended to promote humanitarian assistance</w:t>
      </w:r>
      <w:r w:rsidR="00DA2D79">
        <w:rPr>
          <w:sz w:val="26"/>
          <w:szCs w:val="26"/>
        </w:rPr>
        <w:t xml:space="preserve"> in Libya and </w:t>
      </w:r>
      <w:r w:rsidR="003561C5">
        <w:rPr>
          <w:sz w:val="26"/>
          <w:szCs w:val="26"/>
        </w:rPr>
        <w:t>Côte d’Ivoire</w:t>
      </w:r>
      <w:r>
        <w:rPr>
          <w:sz w:val="26"/>
          <w:szCs w:val="26"/>
        </w:rPr>
        <w:t>, but were used instead as the pretext for “regime change” through military means.  While the resolutions did not allow the use of force, once there was a “plausible” pretext, NATO, in particular the neo-colonial government of Ni</w:t>
      </w:r>
      <w:r w:rsidR="003561C5">
        <w:rPr>
          <w:sz w:val="26"/>
          <w:szCs w:val="26"/>
        </w:rPr>
        <w:t>ch</w:t>
      </w:r>
      <w:r>
        <w:rPr>
          <w:sz w:val="26"/>
          <w:szCs w:val="26"/>
        </w:rPr>
        <w:t xml:space="preserve">olas Sarkozy, went all out to overthrew two governments.  This abuse of </w:t>
      </w:r>
      <w:r w:rsidR="00DA2D79">
        <w:rPr>
          <w:sz w:val="26"/>
          <w:szCs w:val="26"/>
        </w:rPr>
        <w:t>these</w:t>
      </w:r>
      <w:r>
        <w:rPr>
          <w:sz w:val="26"/>
          <w:szCs w:val="26"/>
        </w:rPr>
        <w:t xml:space="preserve"> Resolution</w:t>
      </w:r>
      <w:r w:rsidR="00DA2D79">
        <w:rPr>
          <w:sz w:val="26"/>
          <w:szCs w:val="26"/>
        </w:rPr>
        <w:t>s by NATO states</w:t>
      </w:r>
      <w:r>
        <w:rPr>
          <w:sz w:val="26"/>
          <w:szCs w:val="26"/>
        </w:rPr>
        <w:t xml:space="preserve"> was surely in contravention of article 2(4) of the UN Charter.  It</w:t>
      </w:r>
      <w:r w:rsidR="00DA2D79">
        <w:rPr>
          <w:sz w:val="26"/>
          <w:szCs w:val="26"/>
        </w:rPr>
        <w:t xml:space="preserve"> could be concluded that the resolutions themselves were</w:t>
      </w:r>
      <w:r>
        <w:rPr>
          <w:sz w:val="26"/>
          <w:szCs w:val="26"/>
        </w:rPr>
        <w:t xml:space="preserve"> </w:t>
      </w:r>
      <w:r w:rsidRPr="00DA2D79">
        <w:rPr>
          <w:i/>
          <w:iCs/>
          <w:sz w:val="26"/>
          <w:szCs w:val="26"/>
        </w:rPr>
        <w:t>ultra vires</w:t>
      </w:r>
      <w:r w:rsidR="00DA2D79">
        <w:rPr>
          <w:sz w:val="26"/>
          <w:szCs w:val="26"/>
        </w:rPr>
        <w:t>, because</w:t>
      </w:r>
      <w:r>
        <w:rPr>
          <w:sz w:val="26"/>
          <w:szCs w:val="26"/>
        </w:rPr>
        <w:t xml:space="preserve"> the Security Council</w:t>
      </w:r>
      <w:r w:rsidR="00DA2D79">
        <w:rPr>
          <w:sz w:val="26"/>
          <w:szCs w:val="26"/>
        </w:rPr>
        <w:t xml:space="preserve"> is bound by Art. 24 of the Charter to adopt resolutions that promote the purposes and principles of the Organization, and that do not </w:t>
      </w:r>
      <w:r w:rsidR="003561C5">
        <w:rPr>
          <w:sz w:val="26"/>
          <w:szCs w:val="26"/>
        </w:rPr>
        <w:t xml:space="preserve">so obviously </w:t>
      </w:r>
      <w:r w:rsidR="00DA2D79">
        <w:rPr>
          <w:sz w:val="26"/>
          <w:szCs w:val="26"/>
        </w:rPr>
        <w:t>contravene them.  The resolutions brought about</w:t>
      </w:r>
      <w:r w:rsidR="00E32E7F" w:rsidRPr="003A5B80">
        <w:rPr>
          <w:sz w:val="26"/>
          <w:szCs w:val="26"/>
        </w:rPr>
        <w:t xml:space="preserve"> chaos </w:t>
      </w:r>
      <w:r w:rsidR="00DA2D79">
        <w:rPr>
          <w:sz w:val="26"/>
          <w:szCs w:val="26"/>
        </w:rPr>
        <w:t xml:space="preserve">and suffering in </w:t>
      </w:r>
      <w:r w:rsidR="003561C5">
        <w:rPr>
          <w:sz w:val="26"/>
          <w:szCs w:val="26"/>
        </w:rPr>
        <w:t>Libya and Côte d’Ivoire</w:t>
      </w:r>
      <w:r w:rsidR="00DA2D79">
        <w:rPr>
          <w:sz w:val="26"/>
          <w:szCs w:val="26"/>
        </w:rPr>
        <w:t>, and should have been vetoed.  It was a mistake for China and Russia simply to abstain.</w:t>
      </w:r>
    </w:p>
    <w:p w14:paraId="40A9AF51" w14:textId="71F1FC79" w:rsidR="00E32E7F" w:rsidRPr="003A5B80" w:rsidRDefault="00DA2D79" w:rsidP="00E32E7F">
      <w:pPr>
        <w:rPr>
          <w:sz w:val="26"/>
          <w:szCs w:val="26"/>
        </w:rPr>
      </w:pPr>
      <w:r>
        <w:rPr>
          <w:sz w:val="26"/>
          <w:szCs w:val="26"/>
        </w:rPr>
        <w:t xml:space="preserve">Similarly, </w:t>
      </w:r>
      <w:r w:rsidR="00E32E7F" w:rsidRPr="003A5B80">
        <w:rPr>
          <w:sz w:val="26"/>
          <w:szCs w:val="26"/>
        </w:rPr>
        <w:t>S</w:t>
      </w:r>
      <w:r>
        <w:rPr>
          <w:sz w:val="26"/>
          <w:szCs w:val="26"/>
        </w:rPr>
        <w:t xml:space="preserve">ecurity </w:t>
      </w:r>
      <w:r w:rsidR="00E32E7F" w:rsidRPr="003A5B80">
        <w:rPr>
          <w:sz w:val="26"/>
          <w:szCs w:val="26"/>
        </w:rPr>
        <w:t>C</w:t>
      </w:r>
      <w:r>
        <w:rPr>
          <w:sz w:val="26"/>
          <w:szCs w:val="26"/>
        </w:rPr>
        <w:t>ouncil</w:t>
      </w:r>
      <w:r w:rsidR="00E32E7F" w:rsidRPr="003A5B80">
        <w:rPr>
          <w:sz w:val="26"/>
          <w:szCs w:val="26"/>
        </w:rPr>
        <w:t xml:space="preserve"> Resolution 2803</w:t>
      </w:r>
      <w:r>
        <w:rPr>
          <w:rStyle w:val="Appelnotedebasdep"/>
          <w:sz w:val="26"/>
          <w:szCs w:val="26"/>
        </w:rPr>
        <w:footnoteReference w:id="21"/>
      </w:r>
      <w:r w:rsidR="00E32E7F" w:rsidRPr="003A5B80">
        <w:rPr>
          <w:sz w:val="26"/>
          <w:szCs w:val="26"/>
        </w:rPr>
        <w:t xml:space="preserve"> of </w:t>
      </w:r>
      <w:r>
        <w:rPr>
          <w:sz w:val="26"/>
          <w:szCs w:val="26"/>
        </w:rPr>
        <w:t xml:space="preserve">17 </w:t>
      </w:r>
      <w:r w:rsidR="00E32E7F" w:rsidRPr="003A5B80">
        <w:rPr>
          <w:sz w:val="26"/>
          <w:szCs w:val="26"/>
        </w:rPr>
        <w:t>November 2025 should have been vetoed.  Trump’s “Board of Peace” is an Orwellian institution diametrically opposed to UN S</w:t>
      </w:r>
      <w:r>
        <w:rPr>
          <w:sz w:val="26"/>
          <w:szCs w:val="26"/>
        </w:rPr>
        <w:t xml:space="preserve">ecurity </w:t>
      </w:r>
      <w:r w:rsidR="00E32E7F" w:rsidRPr="003A5B80">
        <w:rPr>
          <w:sz w:val="26"/>
          <w:szCs w:val="26"/>
        </w:rPr>
        <w:t>C</w:t>
      </w:r>
      <w:r>
        <w:rPr>
          <w:sz w:val="26"/>
          <w:szCs w:val="26"/>
        </w:rPr>
        <w:t>ouncil</w:t>
      </w:r>
      <w:r w:rsidR="00E32E7F" w:rsidRPr="003A5B80">
        <w:rPr>
          <w:sz w:val="26"/>
          <w:szCs w:val="26"/>
        </w:rPr>
        <w:t xml:space="preserve"> and General Assembly Resolutions, incompatible with 3 Advisory Opinions of the ICJ – incompatible with two ongoing cases against Israel </w:t>
      </w:r>
      <w:r>
        <w:rPr>
          <w:sz w:val="26"/>
          <w:szCs w:val="26"/>
        </w:rPr>
        <w:t xml:space="preserve">and Germany </w:t>
      </w:r>
      <w:r w:rsidR="00E32E7F" w:rsidRPr="003A5B80">
        <w:rPr>
          <w:sz w:val="26"/>
          <w:szCs w:val="26"/>
        </w:rPr>
        <w:t>before the ICJ – incompatible with the arrest warrants issued by the ICC against Netanyahu and Gallant, incompatible with the Reports of UN Human Rights Council, OHCHR etc.</w:t>
      </w:r>
    </w:p>
    <w:p w14:paraId="00970512" w14:textId="29077ED4" w:rsidR="00DA2D79" w:rsidRDefault="00DA2D79" w:rsidP="00E32E7F">
      <w:pPr>
        <w:rPr>
          <w:sz w:val="26"/>
          <w:szCs w:val="26"/>
        </w:rPr>
      </w:pPr>
      <w:r>
        <w:rPr>
          <w:sz w:val="26"/>
          <w:szCs w:val="26"/>
        </w:rPr>
        <w:t xml:space="preserve">On the other hand, there should be no </w:t>
      </w:r>
      <w:r w:rsidR="00E32E7F" w:rsidRPr="003A5B80">
        <w:rPr>
          <w:sz w:val="26"/>
          <w:szCs w:val="26"/>
        </w:rPr>
        <w:t>possibility to use the veto power in a manner contrary to the purposes and principles of the UN</w:t>
      </w:r>
      <w:r>
        <w:rPr>
          <w:sz w:val="26"/>
          <w:szCs w:val="26"/>
        </w:rPr>
        <w:t>.  An amendment to the UN Charter under article</w:t>
      </w:r>
      <w:r w:rsidR="003561C5">
        <w:rPr>
          <w:sz w:val="26"/>
          <w:szCs w:val="26"/>
        </w:rPr>
        <w:t>s</w:t>
      </w:r>
      <w:r>
        <w:rPr>
          <w:sz w:val="26"/>
          <w:szCs w:val="26"/>
        </w:rPr>
        <w:t xml:space="preserve"> 108</w:t>
      </w:r>
      <w:r w:rsidR="003561C5">
        <w:rPr>
          <w:sz w:val="26"/>
          <w:szCs w:val="26"/>
        </w:rPr>
        <w:t>-109</w:t>
      </w:r>
      <w:r>
        <w:rPr>
          <w:sz w:val="26"/>
          <w:szCs w:val="26"/>
        </w:rPr>
        <w:t xml:space="preserve"> should make it clear that Art. 27(3) of the Charter does NOT allow the veto power when it would result in grave breaches of peace and violations of human rights</w:t>
      </w:r>
      <w:r w:rsidR="003561C5">
        <w:rPr>
          <w:sz w:val="26"/>
          <w:szCs w:val="26"/>
        </w:rPr>
        <w:t>, when it would confirm a culture of impunity</w:t>
      </w:r>
      <w:r>
        <w:rPr>
          <w:sz w:val="26"/>
          <w:szCs w:val="26"/>
        </w:rPr>
        <w:t>.  In other words, there must be n</w:t>
      </w:r>
      <w:r w:rsidR="00E32E7F" w:rsidRPr="003A5B80">
        <w:rPr>
          <w:sz w:val="26"/>
          <w:szCs w:val="26"/>
        </w:rPr>
        <w:t xml:space="preserve">o possibility to use the veto power to block condemnation or sanctions </w:t>
      </w:r>
      <w:r>
        <w:rPr>
          <w:sz w:val="26"/>
          <w:szCs w:val="26"/>
        </w:rPr>
        <w:t>against a State that is committing</w:t>
      </w:r>
      <w:r w:rsidR="00E32E7F" w:rsidRPr="003A5B80">
        <w:rPr>
          <w:sz w:val="26"/>
          <w:szCs w:val="26"/>
        </w:rPr>
        <w:t xml:space="preserve"> genocide, </w:t>
      </w:r>
      <w:r>
        <w:rPr>
          <w:sz w:val="26"/>
          <w:szCs w:val="26"/>
        </w:rPr>
        <w:t xml:space="preserve">that is engaging in aggression and perpetrating </w:t>
      </w:r>
      <w:r w:rsidR="00E32E7F" w:rsidRPr="003A5B80">
        <w:rPr>
          <w:sz w:val="26"/>
          <w:szCs w:val="26"/>
        </w:rPr>
        <w:t>war crimes and crimes against humanity</w:t>
      </w:r>
      <w:r>
        <w:rPr>
          <w:sz w:val="26"/>
          <w:szCs w:val="26"/>
        </w:rPr>
        <w:t>.</w:t>
      </w:r>
    </w:p>
    <w:p w14:paraId="1E1DFD72" w14:textId="2BAF58D2" w:rsidR="00B46AAE" w:rsidRPr="003A5B80" w:rsidRDefault="00B46AAE">
      <w:pPr>
        <w:rPr>
          <w:b/>
          <w:bCs/>
          <w:sz w:val="26"/>
          <w:szCs w:val="26"/>
        </w:rPr>
      </w:pPr>
      <w:r w:rsidRPr="003A5B80">
        <w:rPr>
          <w:b/>
          <w:bCs/>
          <w:sz w:val="26"/>
          <w:szCs w:val="26"/>
        </w:rPr>
        <w:t xml:space="preserve">Concluding </w:t>
      </w:r>
      <w:r w:rsidR="00DA2D79">
        <w:rPr>
          <w:b/>
          <w:bCs/>
          <w:sz w:val="26"/>
          <w:szCs w:val="26"/>
        </w:rPr>
        <w:t>remarks</w:t>
      </w:r>
    </w:p>
    <w:p w14:paraId="77A6529F" w14:textId="6A60CB7A" w:rsidR="00B46AAE" w:rsidRPr="00E32E7F" w:rsidRDefault="00B46AAE" w:rsidP="00B46AAE">
      <w:pPr>
        <w:rPr>
          <w:sz w:val="26"/>
          <w:szCs w:val="26"/>
          <w:lang w:val="en-CH"/>
        </w:rPr>
      </w:pPr>
      <w:r w:rsidRPr="00E32E7F">
        <w:rPr>
          <w:sz w:val="26"/>
          <w:szCs w:val="26"/>
          <w:lang w:val="en-CH"/>
        </w:rPr>
        <w:t xml:space="preserve">The United Nations is an essential institution – it </w:t>
      </w:r>
      <w:r w:rsidR="00DA2D79">
        <w:rPr>
          <w:sz w:val="26"/>
          <w:szCs w:val="26"/>
          <w:lang w:val="en-CH"/>
        </w:rPr>
        <w:t xml:space="preserve">urgently </w:t>
      </w:r>
      <w:r w:rsidRPr="00E32E7F">
        <w:rPr>
          <w:sz w:val="26"/>
          <w:szCs w:val="26"/>
          <w:lang w:val="en-CH"/>
        </w:rPr>
        <w:t>needs reform – but we need</w:t>
      </w:r>
      <w:r w:rsidR="00DA2D79">
        <w:rPr>
          <w:sz w:val="26"/>
          <w:szCs w:val="26"/>
          <w:lang w:val="en-CH"/>
        </w:rPr>
        <w:t xml:space="preserve"> to sustain</w:t>
      </w:r>
      <w:r w:rsidRPr="00E32E7F">
        <w:rPr>
          <w:sz w:val="26"/>
          <w:szCs w:val="26"/>
          <w:lang w:val="en-CH"/>
        </w:rPr>
        <w:t xml:space="preserve"> its coordinating work</w:t>
      </w:r>
      <w:r w:rsidR="00DA2D79">
        <w:rPr>
          <w:sz w:val="26"/>
          <w:szCs w:val="26"/>
          <w:lang w:val="en-CH"/>
        </w:rPr>
        <w:t xml:space="preserve"> and ensure that its resolutions and the judgements of the ICJ and ICC are enforced.</w:t>
      </w:r>
    </w:p>
    <w:p w14:paraId="42BCA4C8" w14:textId="2B6BDC23" w:rsidR="00B46AAE" w:rsidRPr="00E32E7F" w:rsidRDefault="00B46AAE" w:rsidP="00B46AAE">
      <w:pPr>
        <w:rPr>
          <w:sz w:val="26"/>
          <w:szCs w:val="26"/>
          <w:lang w:val="en-CH"/>
        </w:rPr>
      </w:pPr>
      <w:r w:rsidRPr="00E32E7F">
        <w:rPr>
          <w:sz w:val="26"/>
          <w:szCs w:val="26"/>
          <w:lang w:val="en-CH"/>
        </w:rPr>
        <w:lastRenderedPageBreak/>
        <w:t xml:space="preserve">Even if the Security Council fails on important matters, there </w:t>
      </w:r>
      <w:r w:rsidR="00F75815">
        <w:rPr>
          <w:sz w:val="26"/>
          <w:szCs w:val="26"/>
          <w:lang w:val="en-CH"/>
        </w:rPr>
        <w:t xml:space="preserve">are many agencies of the UN and associated organizations like </w:t>
      </w:r>
      <w:r w:rsidRPr="00E32E7F">
        <w:rPr>
          <w:sz w:val="26"/>
          <w:szCs w:val="26"/>
          <w:lang w:val="en-CH"/>
        </w:rPr>
        <w:t>the ILO, WHO, WIPO, UNCTAD, UNHCR that</w:t>
      </w:r>
      <w:r w:rsidR="00F75815">
        <w:rPr>
          <w:sz w:val="26"/>
          <w:szCs w:val="26"/>
          <w:lang w:val="en-CH"/>
        </w:rPr>
        <w:t xml:space="preserve"> continue to</w:t>
      </w:r>
      <w:r w:rsidRPr="00E32E7F">
        <w:rPr>
          <w:sz w:val="26"/>
          <w:szCs w:val="26"/>
          <w:lang w:val="en-CH"/>
        </w:rPr>
        <w:t xml:space="preserve"> do </w:t>
      </w:r>
      <w:r w:rsidR="00F75815">
        <w:rPr>
          <w:sz w:val="26"/>
          <w:szCs w:val="26"/>
          <w:lang w:val="en-CH"/>
        </w:rPr>
        <w:t xml:space="preserve">indispensable </w:t>
      </w:r>
      <w:r w:rsidRPr="00E32E7F">
        <w:rPr>
          <w:sz w:val="26"/>
          <w:szCs w:val="26"/>
          <w:lang w:val="en-CH"/>
        </w:rPr>
        <w:t>work</w:t>
      </w:r>
      <w:r w:rsidR="00F75815">
        <w:rPr>
          <w:sz w:val="26"/>
          <w:szCs w:val="26"/>
          <w:lang w:val="en-CH"/>
        </w:rPr>
        <w:t>.</w:t>
      </w:r>
      <w:r w:rsidRPr="00E32E7F">
        <w:rPr>
          <w:sz w:val="26"/>
          <w:szCs w:val="26"/>
          <w:lang w:val="en-CH"/>
        </w:rPr>
        <w:t xml:space="preserve"> </w:t>
      </w:r>
    </w:p>
    <w:p w14:paraId="5DE25299" w14:textId="640307DD" w:rsidR="00B46AAE" w:rsidRPr="003A5B80" w:rsidRDefault="00B46AAE" w:rsidP="00B46AAE">
      <w:pPr>
        <w:rPr>
          <w:i/>
          <w:iCs/>
          <w:sz w:val="26"/>
          <w:szCs w:val="26"/>
          <w:lang w:val="en-CH"/>
        </w:rPr>
      </w:pPr>
      <w:r w:rsidRPr="00E32E7F">
        <w:rPr>
          <w:sz w:val="26"/>
          <w:szCs w:val="26"/>
          <w:lang w:val="en-CH"/>
        </w:rPr>
        <w:t xml:space="preserve">International law is an expression of the </w:t>
      </w:r>
      <w:r w:rsidR="00F75815">
        <w:rPr>
          <w:sz w:val="26"/>
          <w:szCs w:val="26"/>
          <w:lang w:val="en-CH"/>
        </w:rPr>
        <w:t xml:space="preserve">will of the </w:t>
      </w:r>
      <w:r w:rsidRPr="00E32E7F">
        <w:rPr>
          <w:sz w:val="26"/>
          <w:szCs w:val="26"/>
          <w:lang w:val="en-CH"/>
        </w:rPr>
        <w:t xml:space="preserve">world community to live in peace in this unique planet of ours – to protect the environment as in Pope Francis encyclical </w:t>
      </w:r>
      <w:r w:rsidRPr="003A5B80">
        <w:rPr>
          <w:i/>
          <w:iCs/>
          <w:sz w:val="26"/>
          <w:szCs w:val="26"/>
          <w:lang w:val="en-CH"/>
        </w:rPr>
        <w:t xml:space="preserve">Laudato </w:t>
      </w:r>
      <w:proofErr w:type="spellStart"/>
      <w:r w:rsidRPr="003A5B80">
        <w:rPr>
          <w:i/>
          <w:iCs/>
          <w:sz w:val="26"/>
          <w:szCs w:val="26"/>
          <w:lang w:val="en-CH"/>
        </w:rPr>
        <w:t>si</w:t>
      </w:r>
      <w:proofErr w:type="spellEnd"/>
      <w:r w:rsidR="00F75815">
        <w:rPr>
          <w:i/>
          <w:iCs/>
          <w:sz w:val="26"/>
          <w:szCs w:val="26"/>
          <w:lang w:val="en-CH"/>
        </w:rPr>
        <w:t xml:space="preserve">, </w:t>
      </w:r>
      <w:r w:rsidR="00F75815" w:rsidRPr="00F75815">
        <w:rPr>
          <w:sz w:val="26"/>
          <w:szCs w:val="26"/>
          <w:lang w:val="en-CH"/>
        </w:rPr>
        <w:t>a</w:t>
      </w:r>
      <w:r w:rsidRPr="00E32E7F">
        <w:rPr>
          <w:sz w:val="26"/>
          <w:szCs w:val="26"/>
          <w:lang w:val="en-CH"/>
        </w:rPr>
        <w:t xml:space="preserve">s in Pope Leo’s encyclical </w:t>
      </w:r>
      <w:r w:rsidRPr="003A5B80">
        <w:rPr>
          <w:i/>
          <w:iCs/>
          <w:sz w:val="26"/>
          <w:szCs w:val="26"/>
          <w:lang w:val="en-CH"/>
        </w:rPr>
        <w:t xml:space="preserve">Magnifica </w:t>
      </w:r>
      <w:proofErr w:type="spellStart"/>
      <w:r w:rsidRPr="003A5B80">
        <w:rPr>
          <w:i/>
          <w:iCs/>
          <w:sz w:val="26"/>
          <w:szCs w:val="26"/>
          <w:lang w:val="en-CH"/>
        </w:rPr>
        <w:t>humanitas</w:t>
      </w:r>
      <w:proofErr w:type="spellEnd"/>
      <w:r w:rsidR="00F75815">
        <w:rPr>
          <w:i/>
          <w:iCs/>
          <w:sz w:val="26"/>
          <w:szCs w:val="26"/>
          <w:lang w:val="en-CH"/>
        </w:rPr>
        <w:t>.</w:t>
      </w:r>
    </w:p>
    <w:p w14:paraId="57977E99" w14:textId="6D6D409A" w:rsidR="00E32E7F" w:rsidRDefault="00F75815">
      <w:pPr>
        <w:rPr>
          <w:sz w:val="26"/>
          <w:szCs w:val="26"/>
        </w:rPr>
      </w:pPr>
      <w:r>
        <w:rPr>
          <w:sz w:val="26"/>
          <w:szCs w:val="26"/>
        </w:rPr>
        <w:t xml:space="preserve">US unilateral coercive measures against Cuba, Nicaragua, Venezuela and countless other states are illegal and must be lifted.  </w:t>
      </w:r>
      <w:r w:rsidR="00E32E7F" w:rsidRPr="00E32E7F">
        <w:rPr>
          <w:sz w:val="26"/>
          <w:szCs w:val="26"/>
        </w:rPr>
        <w:t xml:space="preserve">EU “sanctions” against European citizens </w:t>
      </w:r>
      <w:r>
        <w:rPr>
          <w:sz w:val="26"/>
          <w:szCs w:val="26"/>
        </w:rPr>
        <w:t xml:space="preserve">are illegal and </w:t>
      </w:r>
      <w:r w:rsidR="00E32E7F" w:rsidRPr="00E32E7F">
        <w:rPr>
          <w:sz w:val="26"/>
          <w:szCs w:val="26"/>
        </w:rPr>
        <w:t xml:space="preserve">in </w:t>
      </w:r>
      <w:r>
        <w:rPr>
          <w:sz w:val="26"/>
          <w:szCs w:val="26"/>
        </w:rPr>
        <w:t xml:space="preserve">gross </w:t>
      </w:r>
      <w:r w:rsidR="00E32E7F" w:rsidRPr="00E32E7F">
        <w:rPr>
          <w:sz w:val="26"/>
          <w:szCs w:val="26"/>
        </w:rPr>
        <w:t xml:space="preserve">violation of </w:t>
      </w:r>
      <w:r>
        <w:rPr>
          <w:sz w:val="26"/>
          <w:szCs w:val="26"/>
        </w:rPr>
        <w:t xml:space="preserve">the </w:t>
      </w:r>
      <w:r w:rsidR="00E32E7F" w:rsidRPr="00E32E7F">
        <w:rPr>
          <w:sz w:val="26"/>
          <w:szCs w:val="26"/>
        </w:rPr>
        <w:t xml:space="preserve">Charter of Fundamental Rights in EU, ECHR, </w:t>
      </w:r>
      <w:r>
        <w:rPr>
          <w:sz w:val="26"/>
          <w:szCs w:val="26"/>
        </w:rPr>
        <w:t xml:space="preserve">and </w:t>
      </w:r>
      <w:r w:rsidR="00E32E7F" w:rsidRPr="00E32E7F">
        <w:rPr>
          <w:sz w:val="26"/>
          <w:szCs w:val="26"/>
        </w:rPr>
        <w:t>ICCPR</w:t>
      </w:r>
      <w:r>
        <w:rPr>
          <w:sz w:val="26"/>
          <w:szCs w:val="26"/>
        </w:rPr>
        <w:t>.</w:t>
      </w:r>
    </w:p>
    <w:p w14:paraId="25D97FCB" w14:textId="3D4A3097" w:rsidR="00F75815" w:rsidRDefault="00F75815">
      <w:pPr>
        <w:rPr>
          <w:sz w:val="26"/>
          <w:szCs w:val="26"/>
        </w:rPr>
      </w:pPr>
      <w:r>
        <w:rPr>
          <w:sz w:val="26"/>
          <w:szCs w:val="26"/>
        </w:rPr>
        <w:t xml:space="preserve">In order to </w:t>
      </w:r>
      <w:r w:rsidR="00DB2463">
        <w:rPr>
          <w:sz w:val="26"/>
          <w:szCs w:val="26"/>
        </w:rPr>
        <w:t>advance</w:t>
      </w:r>
      <w:r>
        <w:rPr>
          <w:sz w:val="26"/>
          <w:szCs w:val="26"/>
        </w:rPr>
        <w:t xml:space="preserve"> in the promotion and protection of human rights, it is necessary to have access to all information, to have the right to dissent, to have the right of opinion and expression, not only the right to regurgitate whatever nonsense we heard last night on CNN.</w:t>
      </w:r>
    </w:p>
    <w:p w14:paraId="4B1FE52E" w14:textId="7AA3F4D5" w:rsidR="00F75815" w:rsidRDefault="00F75815" w:rsidP="00F75815">
      <w:pPr>
        <w:rPr>
          <w:sz w:val="26"/>
          <w:szCs w:val="26"/>
        </w:rPr>
      </w:pPr>
      <w:r>
        <w:rPr>
          <w:sz w:val="26"/>
          <w:szCs w:val="26"/>
        </w:rPr>
        <w:t xml:space="preserve">There is an urgent need to </w:t>
      </w:r>
      <w:r w:rsidRPr="003A5B80">
        <w:rPr>
          <w:sz w:val="26"/>
          <w:szCs w:val="26"/>
        </w:rPr>
        <w:t xml:space="preserve">democratize the </w:t>
      </w:r>
      <w:r w:rsidR="00DB2463">
        <w:rPr>
          <w:sz w:val="26"/>
          <w:szCs w:val="26"/>
        </w:rPr>
        <w:t>m</w:t>
      </w:r>
      <w:r w:rsidRPr="003A5B80">
        <w:rPr>
          <w:sz w:val="26"/>
          <w:szCs w:val="26"/>
        </w:rPr>
        <w:t>edia</w:t>
      </w:r>
      <w:r>
        <w:rPr>
          <w:sz w:val="26"/>
          <w:szCs w:val="26"/>
        </w:rPr>
        <w:t xml:space="preserve">.  Democracy cannot survive without </w:t>
      </w:r>
      <w:r w:rsidR="00DB2463">
        <w:rPr>
          <w:sz w:val="26"/>
          <w:szCs w:val="26"/>
        </w:rPr>
        <w:t xml:space="preserve">academic freedom, </w:t>
      </w:r>
      <w:r w:rsidRPr="003A5B80">
        <w:rPr>
          <w:sz w:val="26"/>
          <w:szCs w:val="26"/>
        </w:rPr>
        <w:t>access to all information, freedom of opinion &amp; expression</w:t>
      </w:r>
      <w:r>
        <w:rPr>
          <w:sz w:val="26"/>
          <w:szCs w:val="26"/>
        </w:rPr>
        <w:t>.  Fake news, fake history, fake law have corrupted the political discourse. We must push back.</w:t>
      </w:r>
    </w:p>
    <w:p w14:paraId="07ADD373" w14:textId="77777777" w:rsidR="00DB2463" w:rsidRDefault="00F75815" w:rsidP="00F75815">
      <w:pPr>
        <w:rPr>
          <w:sz w:val="26"/>
          <w:szCs w:val="26"/>
        </w:rPr>
      </w:pPr>
      <w:r>
        <w:rPr>
          <w:sz w:val="26"/>
          <w:szCs w:val="26"/>
        </w:rPr>
        <w:t>Our commitment to human dignity, obliges us to take individual and joint action to defend the spirituality of the Universal Declaration of Human Rights.</w:t>
      </w:r>
    </w:p>
    <w:p w14:paraId="2DBDE3CA" w14:textId="77777777" w:rsidR="00DB2463" w:rsidRDefault="00DB2463" w:rsidP="00F75815">
      <w:pPr>
        <w:rPr>
          <w:sz w:val="26"/>
          <w:szCs w:val="26"/>
        </w:rPr>
      </w:pPr>
    </w:p>
    <w:p w14:paraId="32FD2155" w14:textId="29120941" w:rsidR="00F75815" w:rsidRPr="003A5B80" w:rsidRDefault="00DB2463" w:rsidP="00F75815">
      <w:pPr>
        <w:rPr>
          <w:sz w:val="26"/>
          <w:szCs w:val="26"/>
        </w:rPr>
      </w:pPr>
      <w:r>
        <w:rPr>
          <w:sz w:val="26"/>
          <w:szCs w:val="26"/>
        </w:rPr>
        <w:t>Alfred de Zayas</w:t>
      </w:r>
      <w:r w:rsidR="00F75815">
        <w:rPr>
          <w:sz w:val="26"/>
          <w:szCs w:val="26"/>
        </w:rPr>
        <w:t xml:space="preserve">  </w:t>
      </w:r>
    </w:p>
    <w:p w14:paraId="2CA8FF28" w14:textId="33F49657" w:rsidR="00F75815" w:rsidRPr="00E32E7F" w:rsidRDefault="00F75815">
      <w:pPr>
        <w:rPr>
          <w:sz w:val="26"/>
          <w:szCs w:val="26"/>
        </w:rPr>
      </w:pPr>
    </w:p>
    <w:sectPr w:rsidR="00F75815" w:rsidRPr="00E32E7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1B82A" w14:textId="77777777" w:rsidR="000B6DB4" w:rsidRDefault="000B6DB4" w:rsidP="001673AD">
      <w:pPr>
        <w:spacing w:after="0" w:line="240" w:lineRule="auto"/>
      </w:pPr>
      <w:r>
        <w:separator/>
      </w:r>
    </w:p>
  </w:endnote>
  <w:endnote w:type="continuationSeparator" w:id="0">
    <w:p w14:paraId="6AA2BE26" w14:textId="77777777" w:rsidR="000B6DB4" w:rsidRDefault="000B6DB4" w:rsidP="00167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486494"/>
      <w:docPartObj>
        <w:docPartGallery w:val="Page Numbers (Bottom of Page)"/>
        <w:docPartUnique/>
      </w:docPartObj>
    </w:sdtPr>
    <w:sdtContent>
      <w:p w14:paraId="69C18931" w14:textId="18558424" w:rsidR="003A5B80" w:rsidRDefault="003A5B80">
        <w:pPr>
          <w:pStyle w:val="Pieddepage"/>
          <w:jc w:val="center"/>
        </w:pPr>
        <w:r>
          <w:fldChar w:fldCharType="begin"/>
        </w:r>
        <w:r>
          <w:instrText>PAGE   \* MERGEFORMAT</w:instrText>
        </w:r>
        <w:r>
          <w:fldChar w:fldCharType="separate"/>
        </w:r>
        <w:r>
          <w:rPr>
            <w:lang w:val="fr-FR"/>
          </w:rPr>
          <w:t>2</w:t>
        </w:r>
        <w:r>
          <w:fldChar w:fldCharType="end"/>
        </w:r>
      </w:p>
    </w:sdtContent>
  </w:sdt>
  <w:p w14:paraId="36E8CE20" w14:textId="77777777" w:rsidR="003A5B80" w:rsidRDefault="003A5B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5138" w14:textId="77777777" w:rsidR="000B6DB4" w:rsidRDefault="000B6DB4" w:rsidP="001673AD">
      <w:pPr>
        <w:spacing w:after="0" w:line="240" w:lineRule="auto"/>
      </w:pPr>
      <w:r>
        <w:separator/>
      </w:r>
    </w:p>
  </w:footnote>
  <w:footnote w:type="continuationSeparator" w:id="0">
    <w:p w14:paraId="39238ADD" w14:textId="77777777" w:rsidR="000B6DB4" w:rsidRDefault="000B6DB4" w:rsidP="001673AD">
      <w:pPr>
        <w:spacing w:after="0" w:line="240" w:lineRule="auto"/>
      </w:pPr>
      <w:r>
        <w:continuationSeparator/>
      </w:r>
    </w:p>
  </w:footnote>
  <w:footnote w:id="1">
    <w:p w14:paraId="6C239405" w14:textId="4817D76E" w:rsidR="00B46AAE" w:rsidRPr="00B46AAE" w:rsidRDefault="00B46AAE">
      <w:pPr>
        <w:pStyle w:val="Notedebasdepage"/>
        <w:rPr>
          <w:lang w:val="en-CH"/>
        </w:rPr>
      </w:pPr>
      <w:r>
        <w:rPr>
          <w:rStyle w:val="Appelnotedebasdep"/>
        </w:rPr>
        <w:footnoteRef/>
      </w:r>
      <w:r>
        <w:t xml:space="preserve"> </w:t>
      </w:r>
      <w:r w:rsidRPr="00B46AAE">
        <w:t>https://www.counterpunch.org/2025/05/20/the-geneva-international-peace-research-institute-submits-communication-to-the-icc-on-the-complicity-of-the-european-commission-in-genocide/</w:t>
      </w:r>
    </w:p>
  </w:footnote>
  <w:footnote w:id="2">
    <w:p w14:paraId="23942808" w14:textId="0748DCCE" w:rsidR="00B46AAE" w:rsidRPr="00B46AAE" w:rsidRDefault="00B46AAE">
      <w:pPr>
        <w:pStyle w:val="Notedebasdepage"/>
        <w:rPr>
          <w:lang w:val="en-CH"/>
        </w:rPr>
      </w:pPr>
      <w:r>
        <w:rPr>
          <w:rStyle w:val="Appelnotedebasdep"/>
        </w:rPr>
        <w:footnoteRef/>
      </w:r>
      <w:r>
        <w:t xml:space="preserve"> </w:t>
      </w:r>
      <w:r w:rsidRPr="00B46AAE">
        <w:t>https://www.icj-cij.org/case/192</w:t>
      </w:r>
    </w:p>
  </w:footnote>
  <w:footnote w:id="3">
    <w:p w14:paraId="1EF68E37" w14:textId="17A95EF8" w:rsidR="00B46AAE" w:rsidRPr="00B46AAE" w:rsidRDefault="00B46AAE">
      <w:pPr>
        <w:pStyle w:val="Notedebasdepage"/>
        <w:rPr>
          <w:lang w:val="en-CH"/>
        </w:rPr>
      </w:pPr>
      <w:r>
        <w:rPr>
          <w:rStyle w:val="Appelnotedebasdep"/>
        </w:rPr>
        <w:footnoteRef/>
      </w:r>
      <w:r>
        <w:t xml:space="preserve"> </w:t>
      </w:r>
      <w:r w:rsidRPr="00B46AAE">
        <w:t>https://www.icj-cij.org/case/193</w:t>
      </w:r>
    </w:p>
  </w:footnote>
  <w:footnote w:id="4">
    <w:p w14:paraId="1BA170BF" w14:textId="0F0F75C4" w:rsidR="00572E13" w:rsidRPr="00572E13" w:rsidRDefault="00572E13">
      <w:pPr>
        <w:pStyle w:val="Notedebasdepage"/>
        <w:rPr>
          <w:lang w:val="en-CH"/>
        </w:rPr>
      </w:pPr>
      <w:r>
        <w:rPr>
          <w:rStyle w:val="Appelnotedebasdep"/>
        </w:rPr>
        <w:footnoteRef/>
      </w:r>
      <w:r w:rsidRPr="00572E13">
        <w:rPr>
          <w:lang w:val="en-CH"/>
        </w:rPr>
        <w:t xml:space="preserve"> </w:t>
      </w:r>
      <w:r w:rsidRPr="00572E13">
        <w:rPr>
          <w:lang w:val="en-CH"/>
        </w:rPr>
        <w:t>http://un-documents.net/a5r377.htm</w:t>
      </w:r>
    </w:p>
  </w:footnote>
  <w:footnote w:id="5">
    <w:p w14:paraId="586CB7B4" w14:textId="4AF6333D" w:rsidR="00572E13" w:rsidRPr="00572E13" w:rsidRDefault="00572E13">
      <w:pPr>
        <w:pStyle w:val="Notedebasdepage"/>
        <w:rPr>
          <w:lang w:val="en-CH"/>
        </w:rPr>
      </w:pPr>
      <w:r>
        <w:rPr>
          <w:rStyle w:val="Appelnotedebasdep"/>
        </w:rPr>
        <w:footnoteRef/>
      </w:r>
      <w:r w:rsidRPr="00572E13">
        <w:rPr>
          <w:lang w:val="en-CH"/>
        </w:rPr>
        <w:t xml:space="preserve"> </w:t>
      </w:r>
      <w:r w:rsidRPr="00572E13">
        <w:rPr>
          <w:lang w:val="en-CH"/>
        </w:rPr>
        <w:t>https://www.icc-cpi.int/sites/default/files/2024-05/Rome-Statute-eng.pdf</w:t>
      </w:r>
    </w:p>
  </w:footnote>
  <w:footnote w:id="6">
    <w:p w14:paraId="3BCDA759" w14:textId="0433954A" w:rsidR="00B46AAE" w:rsidRPr="00B46AAE" w:rsidRDefault="00B46AAE">
      <w:pPr>
        <w:pStyle w:val="Notedebasdepage"/>
        <w:rPr>
          <w:lang w:val="en-CH"/>
        </w:rPr>
      </w:pPr>
      <w:r>
        <w:rPr>
          <w:rStyle w:val="Appelnotedebasdep"/>
        </w:rPr>
        <w:footnoteRef/>
      </w:r>
      <w:r w:rsidRPr="00B46AAE">
        <w:rPr>
          <w:lang w:val="en-CH"/>
        </w:rPr>
        <w:t xml:space="preserve"> </w:t>
      </w:r>
      <w:r w:rsidRPr="00B46AAE">
        <w:rPr>
          <w:lang w:val="en-CH"/>
        </w:rPr>
        <w:t>https://www.ohchr.org/en/statements-and-speeches/2025/08/us-sanctions-special-rapporteur-francesca-albanese-threaten-human</w:t>
      </w:r>
    </w:p>
  </w:footnote>
  <w:footnote w:id="7">
    <w:p w14:paraId="26B3E695" w14:textId="1BC582AF" w:rsidR="003A5B80" w:rsidRPr="003A5B80" w:rsidRDefault="003A5B80">
      <w:pPr>
        <w:pStyle w:val="Notedebasdepage"/>
        <w:rPr>
          <w:lang w:val="en-CH"/>
        </w:rPr>
      </w:pPr>
      <w:r>
        <w:rPr>
          <w:rStyle w:val="Appelnotedebasdep"/>
        </w:rPr>
        <w:footnoteRef/>
      </w:r>
      <w:r w:rsidRPr="003A5B80">
        <w:rPr>
          <w:lang w:val="en-CH"/>
        </w:rPr>
        <w:t xml:space="preserve"> </w:t>
      </w:r>
      <w:r w:rsidRPr="003A5B80">
        <w:rPr>
          <w:lang w:val="en-CH"/>
        </w:rPr>
        <w:t>https://news.un.org/en/story/2026/08/1168168</w:t>
      </w:r>
    </w:p>
  </w:footnote>
  <w:footnote w:id="8">
    <w:p w14:paraId="08539F3E" w14:textId="378D31D7" w:rsidR="005820EC" w:rsidRPr="005820EC" w:rsidRDefault="005820EC">
      <w:pPr>
        <w:pStyle w:val="Notedebasdepage"/>
        <w:rPr>
          <w:lang w:val="en-CH"/>
        </w:rPr>
      </w:pPr>
      <w:r>
        <w:rPr>
          <w:rStyle w:val="Appelnotedebasdep"/>
        </w:rPr>
        <w:footnoteRef/>
      </w:r>
      <w:r w:rsidRPr="00B46AAE">
        <w:rPr>
          <w:lang w:val="en-CH"/>
        </w:rPr>
        <w:t xml:space="preserve"> https://www.ohchr.org/en/special-procedures/sr-unilateral-coercive-measures</w:t>
      </w:r>
    </w:p>
  </w:footnote>
  <w:footnote w:id="9">
    <w:p w14:paraId="7EF5AEFA" w14:textId="6E9A4245" w:rsidR="004B5212" w:rsidRPr="004B5212" w:rsidRDefault="004B5212">
      <w:pPr>
        <w:pStyle w:val="Notedebasdepage"/>
        <w:rPr>
          <w:lang w:val="en-CH"/>
        </w:rPr>
      </w:pPr>
      <w:r>
        <w:rPr>
          <w:rStyle w:val="Appelnotedebasdep"/>
        </w:rPr>
        <w:footnoteRef/>
      </w:r>
      <w:r w:rsidRPr="004B5212">
        <w:rPr>
          <w:lang w:val="en-CH"/>
        </w:rPr>
        <w:t xml:space="preserve"> https://dezayasalfred.wordpress.com/2024/03/27/counterpunch-un-charter-un-credibility-and-unlawful-unilateral-coercive-measures/</w:t>
      </w:r>
    </w:p>
  </w:footnote>
  <w:footnote w:id="10">
    <w:p w14:paraId="3F589FB4" w14:textId="7ABC465B" w:rsidR="004B5212" w:rsidRPr="004B5212" w:rsidRDefault="004B5212">
      <w:pPr>
        <w:pStyle w:val="Notedebasdepage"/>
        <w:rPr>
          <w:lang w:val="en-CH"/>
        </w:rPr>
      </w:pPr>
      <w:r>
        <w:rPr>
          <w:rStyle w:val="Appelnotedebasdep"/>
        </w:rPr>
        <w:footnoteRef/>
      </w:r>
      <w:r w:rsidRPr="004B5212">
        <w:rPr>
          <w:lang w:val="en-CH"/>
        </w:rPr>
        <w:t xml:space="preserve"> https://cepr.net/publications/economic-sanctions-as-collective-punishment-the-case-of-venezuela/</w:t>
      </w:r>
    </w:p>
  </w:footnote>
  <w:footnote w:id="11">
    <w:p w14:paraId="5BB4E73B" w14:textId="49508E9C" w:rsidR="004B5212" w:rsidRPr="004B5212" w:rsidRDefault="004B5212">
      <w:pPr>
        <w:pStyle w:val="Notedebasdepage"/>
        <w:rPr>
          <w:lang w:val="en-CH"/>
        </w:rPr>
      </w:pPr>
      <w:r>
        <w:rPr>
          <w:rStyle w:val="Appelnotedebasdep"/>
        </w:rPr>
        <w:footnoteRef/>
      </w:r>
      <w:r w:rsidRPr="004B5212">
        <w:rPr>
          <w:lang w:val="en-CH"/>
        </w:rPr>
        <w:t xml:space="preserve"> https://www.thelancet.com/journals/langlo/article/PIIS2214-109X(25)00278-5/fulltext</w:t>
      </w:r>
    </w:p>
  </w:footnote>
  <w:footnote w:id="12">
    <w:p w14:paraId="1C5D6AE9" w14:textId="24D52AB1" w:rsidR="001673AD" w:rsidRPr="001673AD" w:rsidRDefault="001673AD">
      <w:pPr>
        <w:pStyle w:val="Notedebasdepage"/>
        <w:rPr>
          <w:lang w:val="en-CH"/>
        </w:rPr>
      </w:pPr>
      <w:r>
        <w:rPr>
          <w:rStyle w:val="Appelnotedebasdep"/>
        </w:rPr>
        <w:footnoteRef/>
      </w:r>
      <w:r w:rsidRPr="004B5212">
        <w:rPr>
          <w:lang w:val="en-CH"/>
        </w:rPr>
        <w:t xml:space="preserve"> </w:t>
      </w:r>
      <w:r w:rsidR="005820EC" w:rsidRPr="004B5212">
        <w:rPr>
          <w:lang w:val="en-CH"/>
        </w:rPr>
        <w:t>https://docs.un.org/A/RES/80/209</w:t>
      </w:r>
    </w:p>
  </w:footnote>
  <w:footnote w:id="13">
    <w:p w14:paraId="7EC17993" w14:textId="0160F686" w:rsidR="005820EC" w:rsidRPr="005820EC" w:rsidRDefault="005820EC">
      <w:pPr>
        <w:pStyle w:val="Notedebasdepage"/>
        <w:rPr>
          <w:lang w:val="en-CH"/>
        </w:rPr>
      </w:pPr>
      <w:r>
        <w:rPr>
          <w:rStyle w:val="Appelnotedebasdep"/>
        </w:rPr>
        <w:footnoteRef/>
      </w:r>
      <w:r w:rsidRPr="005820EC">
        <w:rPr>
          <w:lang w:val="en-CH"/>
        </w:rPr>
        <w:t xml:space="preserve"> https://docs.un.org/A/HRC/RES/61/6</w:t>
      </w:r>
    </w:p>
  </w:footnote>
  <w:footnote w:id="14">
    <w:p w14:paraId="6C5C3191" w14:textId="27D4C528" w:rsidR="00B46AAE" w:rsidRPr="00B46AAE" w:rsidRDefault="00B46AAE">
      <w:pPr>
        <w:pStyle w:val="Notedebasdepage"/>
        <w:rPr>
          <w:lang w:val="en-CH"/>
        </w:rPr>
      </w:pPr>
      <w:r>
        <w:rPr>
          <w:rStyle w:val="Appelnotedebasdep"/>
        </w:rPr>
        <w:footnoteRef/>
      </w:r>
      <w:r w:rsidRPr="00B46AAE">
        <w:rPr>
          <w:lang w:val="en-CH"/>
        </w:rPr>
        <w:t xml:space="preserve"> </w:t>
      </w:r>
      <w:r w:rsidRPr="00B46AAE">
        <w:rPr>
          <w:lang w:val="en-CH"/>
        </w:rPr>
        <w:t>https://press.un.org/en/2025/ga12723.doc.htm</w:t>
      </w:r>
    </w:p>
  </w:footnote>
  <w:footnote w:id="15">
    <w:p w14:paraId="0B7CA7DB" w14:textId="712FE27A" w:rsidR="00B46AAE" w:rsidRPr="00B46AAE" w:rsidRDefault="00B46AAE">
      <w:pPr>
        <w:pStyle w:val="Notedebasdepage"/>
        <w:rPr>
          <w:lang w:val="en-CH"/>
        </w:rPr>
      </w:pPr>
      <w:r>
        <w:rPr>
          <w:rStyle w:val="Appelnotedebasdep"/>
        </w:rPr>
        <w:footnoteRef/>
      </w:r>
      <w:r w:rsidRPr="00B46AAE">
        <w:rPr>
          <w:lang w:val="en-CH"/>
        </w:rPr>
        <w:t xml:space="preserve"> </w:t>
      </w:r>
      <w:r w:rsidRPr="00B46AAE">
        <w:rPr>
          <w:lang w:val="en-CH"/>
        </w:rPr>
        <w:t>https://www.southcentre.int/wp-content/uploads/2026/03/South-Centre-Contribution-to-UN-SG-Report-on-Cuba-Blockade_2026.pdf</w:t>
      </w:r>
    </w:p>
  </w:footnote>
  <w:footnote w:id="16">
    <w:p w14:paraId="20C7F37E" w14:textId="536D0E01" w:rsidR="004B5212" w:rsidRDefault="004B5212">
      <w:pPr>
        <w:pStyle w:val="Notedebasdepage"/>
        <w:rPr>
          <w:lang w:val="en-CH"/>
        </w:rPr>
      </w:pPr>
      <w:r>
        <w:rPr>
          <w:rStyle w:val="Appelnotedebasdep"/>
        </w:rPr>
        <w:footnoteRef/>
      </w:r>
      <w:r w:rsidRPr="004B5212">
        <w:rPr>
          <w:lang w:val="en-CH"/>
        </w:rPr>
        <w:t xml:space="preserve"> </w:t>
      </w:r>
      <w:hyperlink r:id="rId1" w:history="1">
        <w:r w:rsidR="00B46AAE" w:rsidRPr="006C1932">
          <w:rPr>
            <w:rStyle w:val="Lienhypertexte"/>
            <w:lang w:val="en-CH"/>
          </w:rPr>
          <w:t>https://iadllaw.org/2024/06/intervention-of-professor-alfred-de-zayas-on-unilateral-coercive-measures-umc-during-the-side-event-of-the-group-of-friends-in-defense-of-the-charter-of-the-united-nations-on-the-sidelines-of-the-t/</w:t>
        </w:r>
      </w:hyperlink>
    </w:p>
    <w:p w14:paraId="47EBC9CA" w14:textId="22B60B10" w:rsidR="00B46AAE" w:rsidRPr="004B5212" w:rsidRDefault="00B46AAE">
      <w:pPr>
        <w:pStyle w:val="Notedebasdepage"/>
        <w:rPr>
          <w:lang w:val="en-CH"/>
        </w:rPr>
      </w:pPr>
      <w:r w:rsidRPr="00B46AAE">
        <w:rPr>
          <w:lang w:val="en-CH"/>
        </w:rPr>
        <w:t>https://afgj.org/nicanotes-unilateral-coercive-measures-and-human-rights</w:t>
      </w:r>
    </w:p>
  </w:footnote>
  <w:footnote w:id="17">
    <w:p w14:paraId="591FB09D" w14:textId="6623595C" w:rsidR="003A5B80" w:rsidRPr="003A5B80" w:rsidRDefault="003A5B80">
      <w:pPr>
        <w:pStyle w:val="Notedebasdepage"/>
        <w:rPr>
          <w:lang w:val="en-CH"/>
        </w:rPr>
      </w:pPr>
      <w:r>
        <w:rPr>
          <w:rStyle w:val="Appelnotedebasdep"/>
        </w:rPr>
        <w:footnoteRef/>
      </w:r>
      <w:r w:rsidRPr="003A5B80">
        <w:rPr>
          <w:lang w:val="en-CH"/>
        </w:rPr>
        <w:t xml:space="preserve"> </w:t>
      </w:r>
      <w:r w:rsidRPr="003A5B80">
        <w:rPr>
          <w:lang w:val="en-CH"/>
        </w:rPr>
        <w:t>https://docs.un.org/A/68/284</w:t>
      </w:r>
    </w:p>
  </w:footnote>
  <w:footnote w:id="18">
    <w:p w14:paraId="72C9F5C8" w14:textId="2BFC4400" w:rsidR="003A5B80" w:rsidRPr="003A5B80" w:rsidRDefault="003A5B80">
      <w:pPr>
        <w:pStyle w:val="Notedebasdepage"/>
        <w:rPr>
          <w:lang w:val="en-CH"/>
        </w:rPr>
      </w:pPr>
      <w:r>
        <w:rPr>
          <w:rStyle w:val="Appelnotedebasdep"/>
        </w:rPr>
        <w:footnoteRef/>
      </w:r>
      <w:r w:rsidRPr="003A5B80">
        <w:rPr>
          <w:lang w:val="en-CH"/>
        </w:rPr>
        <w:t xml:space="preserve"> </w:t>
      </w:r>
      <w:r w:rsidRPr="003A5B80">
        <w:rPr>
          <w:lang w:val="en-CH"/>
        </w:rPr>
        <w:t>https://www.ohchr.org/en/special-procedures/ie-international-order</w:t>
      </w:r>
    </w:p>
  </w:footnote>
  <w:footnote w:id="19">
    <w:p w14:paraId="13249B78" w14:textId="60BFE28E" w:rsidR="003A5B80" w:rsidRDefault="003A5B80">
      <w:pPr>
        <w:pStyle w:val="Notedebasdepage"/>
        <w:rPr>
          <w:lang w:val="en-CH"/>
        </w:rPr>
      </w:pPr>
      <w:r>
        <w:rPr>
          <w:rStyle w:val="Appelnotedebasdep"/>
        </w:rPr>
        <w:footnoteRef/>
      </w:r>
      <w:r w:rsidRPr="003A5B80">
        <w:rPr>
          <w:lang w:val="en-CH"/>
        </w:rPr>
        <w:t xml:space="preserve"> </w:t>
      </w:r>
      <w:hyperlink r:id="rId2" w:history="1">
        <w:r w:rsidRPr="006C1932">
          <w:rPr>
            <w:rStyle w:val="Lienhypertexte"/>
            <w:lang w:val="en-CH"/>
          </w:rPr>
          <w:t>https://www.counterpunch.org/2022/11/28/principles-of-international-order/</w:t>
        </w:r>
      </w:hyperlink>
    </w:p>
    <w:p w14:paraId="62A63DB9" w14:textId="58B160D0" w:rsidR="003A5B80" w:rsidRPr="003A5B80" w:rsidRDefault="003A5B80">
      <w:pPr>
        <w:pStyle w:val="Notedebasdepage"/>
        <w:rPr>
          <w:lang w:val="en-CH"/>
        </w:rPr>
      </w:pPr>
    </w:p>
  </w:footnote>
  <w:footnote w:id="20">
    <w:p w14:paraId="4ACD0E20" w14:textId="3F7D2365" w:rsidR="003A5B80" w:rsidRPr="003A5B80" w:rsidRDefault="003A5B80">
      <w:pPr>
        <w:pStyle w:val="Notedebasdepage"/>
        <w:rPr>
          <w:lang w:val="en-CH"/>
        </w:rPr>
      </w:pPr>
      <w:r>
        <w:rPr>
          <w:rStyle w:val="Appelnotedebasdep"/>
        </w:rPr>
        <w:footnoteRef/>
      </w:r>
      <w:r w:rsidRPr="000136E5">
        <w:rPr>
          <w:lang w:val="en-CH"/>
        </w:rPr>
        <w:t xml:space="preserve"> </w:t>
      </w:r>
      <w:r w:rsidR="000136E5" w:rsidRPr="003A5B80">
        <w:rPr>
          <w:lang w:val="en-CH"/>
        </w:rPr>
        <w:t>https://www.claritypress.com/product/building-a-just-world-order/</w:t>
      </w:r>
    </w:p>
  </w:footnote>
  <w:footnote w:id="21">
    <w:p w14:paraId="19958D97" w14:textId="21047101" w:rsidR="00DA2D79" w:rsidRPr="00DA2D79" w:rsidRDefault="00DA2D79">
      <w:pPr>
        <w:pStyle w:val="Notedebasdepage"/>
        <w:rPr>
          <w:lang w:val="en-CH"/>
        </w:rPr>
      </w:pPr>
      <w:r>
        <w:rPr>
          <w:rStyle w:val="Appelnotedebasdep"/>
        </w:rPr>
        <w:footnoteRef/>
      </w:r>
      <w:r w:rsidRPr="00DA2D79">
        <w:rPr>
          <w:lang w:val="en-CH"/>
        </w:rPr>
        <w:t xml:space="preserve"> </w:t>
      </w:r>
      <w:r w:rsidRPr="00DA2D79">
        <w:rPr>
          <w:lang w:val="en-CH"/>
        </w:rPr>
        <w:t>https://digitallibrary.un.org/record/4093207?v=pdf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E7F"/>
    <w:rsid w:val="000136E5"/>
    <w:rsid w:val="000B6DB4"/>
    <w:rsid w:val="001673AD"/>
    <w:rsid w:val="0019290F"/>
    <w:rsid w:val="003561C5"/>
    <w:rsid w:val="003A5B80"/>
    <w:rsid w:val="003F754B"/>
    <w:rsid w:val="004B5212"/>
    <w:rsid w:val="00572E13"/>
    <w:rsid w:val="005820EC"/>
    <w:rsid w:val="007059FB"/>
    <w:rsid w:val="008B7D90"/>
    <w:rsid w:val="008D279B"/>
    <w:rsid w:val="0096017B"/>
    <w:rsid w:val="009C282E"/>
    <w:rsid w:val="00B46AAE"/>
    <w:rsid w:val="00CB0393"/>
    <w:rsid w:val="00CE6DCE"/>
    <w:rsid w:val="00DA2D79"/>
    <w:rsid w:val="00DB2463"/>
    <w:rsid w:val="00E32E7F"/>
    <w:rsid w:val="00E828E8"/>
    <w:rsid w:val="00F75815"/>
    <w:rsid w:val="00FD2C77"/>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0EC5"/>
  <w15:chartTrackingRefBased/>
  <w15:docId w15:val="{3A5C625D-4C7F-412B-93D8-CE9D33ABE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next w:val="Normal"/>
    <w:link w:val="Titre1Car"/>
    <w:uiPriority w:val="9"/>
    <w:qFormat/>
    <w:rsid w:val="00E32E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32E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32E7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32E7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32E7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32E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32E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32E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32E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2E7F"/>
    <w:rPr>
      <w:rFonts w:asciiTheme="majorHAnsi" w:eastAsiaTheme="majorEastAsia" w:hAnsiTheme="majorHAnsi" w:cstheme="majorBidi"/>
      <w:color w:val="2F5496" w:themeColor="accent1" w:themeShade="BF"/>
      <w:sz w:val="40"/>
      <w:szCs w:val="40"/>
      <w:lang w:val="en-GB"/>
    </w:rPr>
  </w:style>
  <w:style w:type="character" w:customStyle="1" w:styleId="Titre2Car">
    <w:name w:val="Titre 2 Car"/>
    <w:basedOn w:val="Policepardfaut"/>
    <w:link w:val="Titre2"/>
    <w:uiPriority w:val="9"/>
    <w:semiHidden/>
    <w:rsid w:val="00E32E7F"/>
    <w:rPr>
      <w:rFonts w:asciiTheme="majorHAnsi" w:eastAsiaTheme="majorEastAsia" w:hAnsiTheme="majorHAnsi" w:cstheme="majorBidi"/>
      <w:color w:val="2F5496" w:themeColor="accent1" w:themeShade="BF"/>
      <w:sz w:val="32"/>
      <w:szCs w:val="32"/>
      <w:lang w:val="en-GB"/>
    </w:rPr>
  </w:style>
  <w:style w:type="character" w:customStyle="1" w:styleId="Titre3Car">
    <w:name w:val="Titre 3 Car"/>
    <w:basedOn w:val="Policepardfaut"/>
    <w:link w:val="Titre3"/>
    <w:uiPriority w:val="9"/>
    <w:semiHidden/>
    <w:rsid w:val="00E32E7F"/>
    <w:rPr>
      <w:rFonts w:eastAsiaTheme="majorEastAsia" w:cstheme="majorBidi"/>
      <w:color w:val="2F5496" w:themeColor="accent1" w:themeShade="BF"/>
      <w:sz w:val="28"/>
      <w:szCs w:val="28"/>
      <w:lang w:val="en-GB"/>
    </w:rPr>
  </w:style>
  <w:style w:type="character" w:customStyle="1" w:styleId="Titre4Car">
    <w:name w:val="Titre 4 Car"/>
    <w:basedOn w:val="Policepardfaut"/>
    <w:link w:val="Titre4"/>
    <w:uiPriority w:val="9"/>
    <w:semiHidden/>
    <w:rsid w:val="00E32E7F"/>
    <w:rPr>
      <w:rFonts w:eastAsiaTheme="majorEastAsia" w:cstheme="majorBidi"/>
      <w:i/>
      <w:iCs/>
      <w:color w:val="2F5496" w:themeColor="accent1" w:themeShade="BF"/>
      <w:lang w:val="en-GB"/>
    </w:rPr>
  </w:style>
  <w:style w:type="character" w:customStyle="1" w:styleId="Titre5Car">
    <w:name w:val="Titre 5 Car"/>
    <w:basedOn w:val="Policepardfaut"/>
    <w:link w:val="Titre5"/>
    <w:uiPriority w:val="9"/>
    <w:semiHidden/>
    <w:rsid w:val="00E32E7F"/>
    <w:rPr>
      <w:rFonts w:eastAsiaTheme="majorEastAsia" w:cstheme="majorBidi"/>
      <w:color w:val="2F5496" w:themeColor="accent1" w:themeShade="BF"/>
      <w:lang w:val="en-GB"/>
    </w:rPr>
  </w:style>
  <w:style w:type="character" w:customStyle="1" w:styleId="Titre6Car">
    <w:name w:val="Titre 6 Car"/>
    <w:basedOn w:val="Policepardfaut"/>
    <w:link w:val="Titre6"/>
    <w:uiPriority w:val="9"/>
    <w:semiHidden/>
    <w:rsid w:val="00E32E7F"/>
    <w:rPr>
      <w:rFonts w:eastAsiaTheme="majorEastAsia" w:cstheme="majorBidi"/>
      <w:i/>
      <w:iCs/>
      <w:color w:val="595959" w:themeColor="text1" w:themeTint="A6"/>
      <w:lang w:val="en-GB"/>
    </w:rPr>
  </w:style>
  <w:style w:type="character" w:customStyle="1" w:styleId="Titre7Car">
    <w:name w:val="Titre 7 Car"/>
    <w:basedOn w:val="Policepardfaut"/>
    <w:link w:val="Titre7"/>
    <w:uiPriority w:val="9"/>
    <w:semiHidden/>
    <w:rsid w:val="00E32E7F"/>
    <w:rPr>
      <w:rFonts w:eastAsiaTheme="majorEastAsia" w:cstheme="majorBidi"/>
      <w:color w:val="595959" w:themeColor="text1" w:themeTint="A6"/>
      <w:lang w:val="en-GB"/>
    </w:rPr>
  </w:style>
  <w:style w:type="character" w:customStyle="1" w:styleId="Titre8Car">
    <w:name w:val="Titre 8 Car"/>
    <w:basedOn w:val="Policepardfaut"/>
    <w:link w:val="Titre8"/>
    <w:uiPriority w:val="9"/>
    <w:semiHidden/>
    <w:rsid w:val="00E32E7F"/>
    <w:rPr>
      <w:rFonts w:eastAsiaTheme="majorEastAsia" w:cstheme="majorBidi"/>
      <w:i/>
      <w:iCs/>
      <w:color w:val="272727" w:themeColor="text1" w:themeTint="D8"/>
      <w:lang w:val="en-GB"/>
    </w:rPr>
  </w:style>
  <w:style w:type="character" w:customStyle="1" w:styleId="Titre9Car">
    <w:name w:val="Titre 9 Car"/>
    <w:basedOn w:val="Policepardfaut"/>
    <w:link w:val="Titre9"/>
    <w:uiPriority w:val="9"/>
    <w:semiHidden/>
    <w:rsid w:val="00E32E7F"/>
    <w:rPr>
      <w:rFonts w:eastAsiaTheme="majorEastAsia" w:cstheme="majorBidi"/>
      <w:color w:val="272727" w:themeColor="text1" w:themeTint="D8"/>
      <w:lang w:val="en-GB"/>
    </w:rPr>
  </w:style>
  <w:style w:type="paragraph" w:styleId="Titre">
    <w:name w:val="Title"/>
    <w:basedOn w:val="Normal"/>
    <w:next w:val="Normal"/>
    <w:link w:val="TitreCar"/>
    <w:uiPriority w:val="10"/>
    <w:qFormat/>
    <w:rsid w:val="00E32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32E7F"/>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E32E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32E7F"/>
    <w:rPr>
      <w:rFonts w:eastAsiaTheme="majorEastAsia" w:cstheme="majorBidi"/>
      <w:color w:val="595959" w:themeColor="text1" w:themeTint="A6"/>
      <w:spacing w:val="15"/>
      <w:sz w:val="28"/>
      <w:szCs w:val="28"/>
      <w:lang w:val="en-GB"/>
    </w:rPr>
  </w:style>
  <w:style w:type="paragraph" w:styleId="Citation">
    <w:name w:val="Quote"/>
    <w:basedOn w:val="Normal"/>
    <w:next w:val="Normal"/>
    <w:link w:val="CitationCar"/>
    <w:uiPriority w:val="29"/>
    <w:qFormat/>
    <w:rsid w:val="00E32E7F"/>
    <w:pPr>
      <w:spacing w:before="160"/>
      <w:jc w:val="center"/>
    </w:pPr>
    <w:rPr>
      <w:i/>
      <w:iCs/>
      <w:color w:val="404040" w:themeColor="text1" w:themeTint="BF"/>
    </w:rPr>
  </w:style>
  <w:style w:type="character" w:customStyle="1" w:styleId="CitationCar">
    <w:name w:val="Citation Car"/>
    <w:basedOn w:val="Policepardfaut"/>
    <w:link w:val="Citation"/>
    <w:uiPriority w:val="29"/>
    <w:rsid w:val="00E32E7F"/>
    <w:rPr>
      <w:i/>
      <w:iCs/>
      <w:color w:val="404040" w:themeColor="text1" w:themeTint="BF"/>
      <w:lang w:val="en-GB"/>
    </w:rPr>
  </w:style>
  <w:style w:type="paragraph" w:styleId="Paragraphedeliste">
    <w:name w:val="List Paragraph"/>
    <w:basedOn w:val="Normal"/>
    <w:uiPriority w:val="34"/>
    <w:qFormat/>
    <w:rsid w:val="00E32E7F"/>
    <w:pPr>
      <w:ind w:left="720"/>
      <w:contextualSpacing/>
    </w:pPr>
  </w:style>
  <w:style w:type="character" w:styleId="Accentuationintense">
    <w:name w:val="Intense Emphasis"/>
    <w:basedOn w:val="Policepardfaut"/>
    <w:uiPriority w:val="21"/>
    <w:qFormat/>
    <w:rsid w:val="00E32E7F"/>
    <w:rPr>
      <w:i/>
      <w:iCs/>
      <w:color w:val="2F5496" w:themeColor="accent1" w:themeShade="BF"/>
    </w:rPr>
  </w:style>
  <w:style w:type="paragraph" w:styleId="Citationintense">
    <w:name w:val="Intense Quote"/>
    <w:basedOn w:val="Normal"/>
    <w:next w:val="Normal"/>
    <w:link w:val="CitationintenseCar"/>
    <w:uiPriority w:val="30"/>
    <w:qFormat/>
    <w:rsid w:val="00E32E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32E7F"/>
    <w:rPr>
      <w:i/>
      <w:iCs/>
      <w:color w:val="2F5496" w:themeColor="accent1" w:themeShade="BF"/>
      <w:lang w:val="en-GB"/>
    </w:rPr>
  </w:style>
  <w:style w:type="character" w:styleId="Rfrenceintense">
    <w:name w:val="Intense Reference"/>
    <w:basedOn w:val="Policepardfaut"/>
    <w:uiPriority w:val="32"/>
    <w:qFormat/>
    <w:rsid w:val="00E32E7F"/>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1673A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673AD"/>
    <w:rPr>
      <w:sz w:val="20"/>
      <w:szCs w:val="20"/>
      <w:lang w:val="en-GB"/>
    </w:rPr>
  </w:style>
  <w:style w:type="character" w:styleId="Appelnotedebasdep">
    <w:name w:val="footnote reference"/>
    <w:basedOn w:val="Policepardfaut"/>
    <w:uiPriority w:val="99"/>
    <w:semiHidden/>
    <w:unhideWhenUsed/>
    <w:rsid w:val="001673AD"/>
    <w:rPr>
      <w:vertAlign w:val="superscript"/>
    </w:rPr>
  </w:style>
  <w:style w:type="character" w:styleId="Lienhypertexte">
    <w:name w:val="Hyperlink"/>
    <w:basedOn w:val="Policepardfaut"/>
    <w:uiPriority w:val="99"/>
    <w:unhideWhenUsed/>
    <w:rsid w:val="00B46AAE"/>
    <w:rPr>
      <w:color w:val="0563C1" w:themeColor="hyperlink"/>
      <w:u w:val="single"/>
    </w:rPr>
  </w:style>
  <w:style w:type="character" w:styleId="Mentionnonrsolue">
    <w:name w:val="Unresolved Mention"/>
    <w:basedOn w:val="Policepardfaut"/>
    <w:uiPriority w:val="99"/>
    <w:semiHidden/>
    <w:unhideWhenUsed/>
    <w:rsid w:val="00B46AAE"/>
    <w:rPr>
      <w:color w:val="605E5C"/>
      <w:shd w:val="clear" w:color="auto" w:fill="E1DFDD"/>
    </w:rPr>
  </w:style>
  <w:style w:type="paragraph" w:styleId="En-tte">
    <w:name w:val="header"/>
    <w:basedOn w:val="Normal"/>
    <w:link w:val="En-tteCar"/>
    <w:uiPriority w:val="99"/>
    <w:unhideWhenUsed/>
    <w:rsid w:val="003A5B80"/>
    <w:pPr>
      <w:tabs>
        <w:tab w:val="center" w:pos="4513"/>
        <w:tab w:val="right" w:pos="9026"/>
      </w:tabs>
      <w:spacing w:after="0" w:line="240" w:lineRule="auto"/>
    </w:pPr>
  </w:style>
  <w:style w:type="character" w:customStyle="1" w:styleId="En-tteCar">
    <w:name w:val="En-tête Car"/>
    <w:basedOn w:val="Policepardfaut"/>
    <w:link w:val="En-tte"/>
    <w:uiPriority w:val="99"/>
    <w:rsid w:val="003A5B80"/>
    <w:rPr>
      <w:lang w:val="en-GB"/>
    </w:rPr>
  </w:style>
  <w:style w:type="paragraph" w:styleId="Pieddepage">
    <w:name w:val="footer"/>
    <w:basedOn w:val="Normal"/>
    <w:link w:val="PieddepageCar"/>
    <w:uiPriority w:val="99"/>
    <w:unhideWhenUsed/>
    <w:rsid w:val="003A5B80"/>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3A5B8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unterpunch.org/2022/11/28/principles-of-international-order/" TargetMode="External"/><Relationship Id="rId1" Type="http://schemas.openxmlformats.org/officeDocument/2006/relationships/hyperlink" Target="https://iadllaw.org/2024/06/intervention-of-professor-alfred-de-zayas-on-unilateral-coercive-measures-umc-during-the-side-event-of-the-group-of-friends-in-defense-of-the-charter-of-the-united-nations-on-the-sidelines-of-the-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3D19E-1340-4ED6-8F65-BFB8B2CCB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1542</Words>
  <Characters>8795</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de Zayas</dc:creator>
  <cp:keywords/>
  <dc:description/>
  <cp:lastModifiedBy>Alfred de Zayas</cp:lastModifiedBy>
  <cp:revision>2</cp:revision>
  <dcterms:created xsi:type="dcterms:W3CDTF">2026-09-10T15:23:00Z</dcterms:created>
  <dcterms:modified xsi:type="dcterms:W3CDTF">2026-09-10T15:23:00Z</dcterms:modified>
</cp:coreProperties>
</file>