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5711B2B8" w:rsidR="00E6506C" w:rsidRPr="005C70AF" w:rsidRDefault="00975AFC" w:rsidP="005C70AF">
      <w:pPr>
        <w:jc w:val="both"/>
        <w:rPr>
          <w:color w:val="02134E"/>
          <w:sz w:val="24"/>
          <w:szCs w:val="24"/>
        </w:rPr>
      </w:pPr>
      <w:r w:rsidRPr="005C70AF">
        <w:rPr>
          <w:color w:val="02134E"/>
          <w:sz w:val="24"/>
          <w:szCs w:val="24"/>
        </w:rPr>
        <w:t>Thank you, Excellencies, friends and colleagues,</w:t>
      </w:r>
    </w:p>
    <w:p w14:paraId="11652AC9" w14:textId="77777777" w:rsidR="00975AFC" w:rsidRPr="005C70AF" w:rsidRDefault="00975AFC" w:rsidP="005C70AF">
      <w:pPr>
        <w:jc w:val="both"/>
        <w:rPr>
          <w:color w:val="02134E"/>
          <w:sz w:val="24"/>
          <w:szCs w:val="24"/>
        </w:rPr>
      </w:pPr>
    </w:p>
    <w:p w14:paraId="0504C9E5" w14:textId="55AA5F4C" w:rsidR="00975AFC" w:rsidRPr="005C70AF" w:rsidRDefault="00975AFC" w:rsidP="005C70AF">
      <w:pPr>
        <w:jc w:val="both"/>
        <w:rPr>
          <w:color w:val="02134E"/>
          <w:sz w:val="24"/>
          <w:szCs w:val="24"/>
        </w:rPr>
      </w:pPr>
      <w:r w:rsidRPr="005C70AF">
        <w:rPr>
          <w:color w:val="02134E"/>
          <w:sz w:val="24"/>
          <w:szCs w:val="24"/>
        </w:rPr>
        <w:t xml:space="preserve">Congratulations on the </w:t>
      </w:r>
      <w:r w:rsidR="007A7A71" w:rsidRPr="005C70AF">
        <w:rPr>
          <w:color w:val="02134E"/>
          <w:sz w:val="24"/>
          <w:szCs w:val="24"/>
        </w:rPr>
        <w:t>presentation</w:t>
      </w:r>
      <w:r w:rsidRPr="005C70AF">
        <w:rPr>
          <w:color w:val="02134E"/>
          <w:sz w:val="24"/>
          <w:szCs w:val="24"/>
        </w:rPr>
        <w:t xml:space="preserve"> of </w:t>
      </w:r>
      <w:r w:rsidR="007A7A71" w:rsidRPr="005C70AF">
        <w:rPr>
          <w:color w:val="02134E"/>
          <w:sz w:val="24"/>
          <w:szCs w:val="24"/>
        </w:rPr>
        <w:t xml:space="preserve">former Special Rapporteur </w:t>
      </w:r>
      <w:proofErr w:type="spellStart"/>
      <w:r w:rsidR="007A7A71" w:rsidRPr="005C70AF">
        <w:rPr>
          <w:color w:val="02134E"/>
          <w:sz w:val="24"/>
          <w:szCs w:val="24"/>
        </w:rPr>
        <w:t>Douhan’s</w:t>
      </w:r>
      <w:proofErr w:type="spellEnd"/>
      <w:r w:rsidR="007A7A71" w:rsidRPr="005C70AF">
        <w:rPr>
          <w:color w:val="02134E"/>
          <w:sz w:val="24"/>
          <w:szCs w:val="24"/>
        </w:rPr>
        <w:t xml:space="preserve"> </w:t>
      </w:r>
      <w:r w:rsidRPr="005C70AF">
        <w:rPr>
          <w:color w:val="02134E"/>
          <w:sz w:val="24"/>
          <w:szCs w:val="24"/>
        </w:rPr>
        <w:t>report this morning. We hope it leads to a broad coalition</w:t>
      </w:r>
      <w:r w:rsidR="007A7A71" w:rsidRPr="005C70AF">
        <w:rPr>
          <w:color w:val="02134E"/>
          <w:sz w:val="24"/>
          <w:szCs w:val="24"/>
        </w:rPr>
        <w:t xml:space="preserve"> of states </w:t>
      </w:r>
      <w:r w:rsidRPr="005C70AF">
        <w:rPr>
          <w:color w:val="02134E"/>
          <w:sz w:val="24"/>
          <w:szCs w:val="24"/>
        </w:rPr>
        <w:t xml:space="preserve">against </w:t>
      </w:r>
      <w:r w:rsidR="007A7A71" w:rsidRPr="005C70AF">
        <w:rPr>
          <w:color w:val="02134E"/>
          <w:sz w:val="24"/>
          <w:szCs w:val="24"/>
        </w:rPr>
        <w:t xml:space="preserve">this collective punishment of the Cuban people. </w:t>
      </w:r>
    </w:p>
    <w:p w14:paraId="00000002" w14:textId="77777777" w:rsidR="00E6506C" w:rsidRPr="005C70AF" w:rsidRDefault="00E6506C" w:rsidP="005C70AF">
      <w:pPr>
        <w:numPr>
          <w:ilvl w:val="0"/>
          <w:numId w:val="2"/>
        </w:numPr>
        <w:jc w:val="both"/>
        <w:rPr>
          <w:sz w:val="24"/>
          <w:szCs w:val="24"/>
        </w:rPr>
      </w:pPr>
    </w:p>
    <w:p w14:paraId="00000003" w14:textId="6F23111D" w:rsidR="00E6506C" w:rsidRPr="005C70AF" w:rsidRDefault="00000000" w:rsidP="005C70AF">
      <w:pPr>
        <w:jc w:val="both"/>
        <w:rPr>
          <w:color w:val="02134E"/>
          <w:sz w:val="24"/>
          <w:szCs w:val="24"/>
        </w:rPr>
      </w:pPr>
      <w:r w:rsidRPr="005C70AF">
        <w:rPr>
          <w:color w:val="02134E"/>
          <w:sz w:val="24"/>
          <w:szCs w:val="24"/>
        </w:rPr>
        <w:t xml:space="preserve">1. At </w:t>
      </w:r>
      <w:r w:rsidR="007A7A71" w:rsidRPr="005C70AF">
        <w:rPr>
          <w:color w:val="02134E"/>
          <w:sz w:val="24"/>
          <w:szCs w:val="24"/>
        </w:rPr>
        <w:t xml:space="preserve">the </w:t>
      </w:r>
      <w:r w:rsidRPr="005C70AF">
        <w:rPr>
          <w:color w:val="02134E"/>
          <w:sz w:val="24"/>
          <w:szCs w:val="24"/>
        </w:rPr>
        <w:t>C</w:t>
      </w:r>
      <w:r w:rsidR="007A7A71" w:rsidRPr="005C70AF">
        <w:rPr>
          <w:color w:val="02134E"/>
          <w:sz w:val="24"/>
          <w:szCs w:val="24"/>
        </w:rPr>
        <w:t>enter for Economic and Policy Research, ,a think tank based in Washington DC</w:t>
      </w:r>
      <w:r w:rsidRPr="005C70AF">
        <w:rPr>
          <w:color w:val="02134E"/>
          <w:sz w:val="24"/>
          <w:szCs w:val="24"/>
        </w:rPr>
        <w:t xml:space="preserve">, we published a paper </w:t>
      </w:r>
      <w:r w:rsidR="00975AFC" w:rsidRPr="005C70AF">
        <w:rPr>
          <w:color w:val="02134E"/>
          <w:sz w:val="24"/>
          <w:szCs w:val="24"/>
        </w:rPr>
        <w:t>last</w:t>
      </w:r>
      <w:r w:rsidRPr="005C70AF">
        <w:rPr>
          <w:color w:val="02134E"/>
          <w:sz w:val="24"/>
          <w:szCs w:val="24"/>
        </w:rPr>
        <w:t xml:space="preserve"> April</w:t>
      </w:r>
      <w:r w:rsidR="007A7A71" w:rsidRPr="005C70AF">
        <w:rPr>
          <w:color w:val="02134E"/>
          <w:sz w:val="24"/>
          <w:szCs w:val="24"/>
        </w:rPr>
        <w:t>, which presents</w:t>
      </w:r>
      <w:r w:rsidRPr="005C70AF">
        <w:rPr>
          <w:color w:val="02134E"/>
          <w:sz w:val="24"/>
          <w:szCs w:val="24"/>
        </w:rPr>
        <w:t xml:space="preserve"> a number of findings on the impact of </w:t>
      </w:r>
      <w:r w:rsidR="00625A67" w:rsidRPr="005C70AF">
        <w:rPr>
          <w:color w:val="02134E"/>
          <w:sz w:val="24"/>
          <w:szCs w:val="24"/>
        </w:rPr>
        <w:t xml:space="preserve">recent </w:t>
      </w:r>
      <w:r w:rsidRPr="005C70AF">
        <w:rPr>
          <w:color w:val="02134E"/>
          <w:sz w:val="24"/>
          <w:szCs w:val="24"/>
        </w:rPr>
        <w:t>US unilateral coercive measures on the sharp deterioration of Cuba’s healthcare system and the overall decline of the general health of the Cuban population.</w:t>
      </w:r>
    </w:p>
    <w:p w14:paraId="00000004" w14:textId="77777777" w:rsidR="00E6506C" w:rsidRPr="005C70AF" w:rsidRDefault="00E6506C" w:rsidP="005C70AF">
      <w:pPr>
        <w:jc w:val="both"/>
        <w:rPr>
          <w:color w:val="02134E"/>
          <w:sz w:val="24"/>
          <w:szCs w:val="24"/>
        </w:rPr>
      </w:pPr>
    </w:p>
    <w:p w14:paraId="00000005" w14:textId="6BB4DF07" w:rsidR="00E6506C" w:rsidRPr="005C70AF" w:rsidRDefault="00000000" w:rsidP="005C70AF">
      <w:pPr>
        <w:jc w:val="both"/>
        <w:rPr>
          <w:color w:val="02134E"/>
          <w:sz w:val="24"/>
          <w:szCs w:val="24"/>
        </w:rPr>
      </w:pPr>
      <w:r w:rsidRPr="005C70AF">
        <w:rPr>
          <w:color w:val="02134E"/>
          <w:sz w:val="24"/>
          <w:szCs w:val="24"/>
        </w:rPr>
        <w:t xml:space="preserve">This was the result of </w:t>
      </w:r>
      <w:r w:rsidRPr="005C70AF">
        <w:rPr>
          <w:b/>
          <w:bCs/>
          <w:color w:val="02134E"/>
          <w:sz w:val="24"/>
          <w:szCs w:val="24"/>
        </w:rPr>
        <w:t>data analysis</w:t>
      </w:r>
      <w:r w:rsidRPr="005C70AF">
        <w:rPr>
          <w:color w:val="02134E"/>
          <w:sz w:val="24"/>
          <w:szCs w:val="24"/>
        </w:rPr>
        <w:t xml:space="preserve"> both from Cuban and non-Cuban sources, and </w:t>
      </w:r>
      <w:r w:rsidRPr="005C70AF">
        <w:rPr>
          <w:b/>
          <w:bCs/>
          <w:color w:val="02134E"/>
          <w:sz w:val="24"/>
          <w:szCs w:val="24"/>
        </w:rPr>
        <w:t>several fieldtrips</w:t>
      </w:r>
      <w:r w:rsidR="00895B58" w:rsidRPr="005C70AF">
        <w:rPr>
          <w:color w:val="02134E"/>
          <w:sz w:val="24"/>
          <w:szCs w:val="24"/>
        </w:rPr>
        <w:t xml:space="preserve"> my colleagues and I </w:t>
      </w:r>
      <w:r w:rsidR="008A3CDC" w:rsidRPr="005C70AF">
        <w:rPr>
          <w:color w:val="02134E"/>
          <w:sz w:val="24"/>
          <w:szCs w:val="24"/>
        </w:rPr>
        <w:t>took</w:t>
      </w:r>
      <w:r w:rsidRPr="005C70AF">
        <w:rPr>
          <w:color w:val="02134E"/>
          <w:sz w:val="24"/>
          <w:szCs w:val="24"/>
        </w:rPr>
        <w:t xml:space="preserve"> to Cuba between 2023 and 2025.</w:t>
      </w:r>
    </w:p>
    <w:p w14:paraId="00000006" w14:textId="77777777" w:rsidR="00E6506C" w:rsidRPr="005C70AF" w:rsidRDefault="00E6506C" w:rsidP="005C70AF">
      <w:pPr>
        <w:jc w:val="both"/>
        <w:rPr>
          <w:color w:val="02134E"/>
          <w:sz w:val="24"/>
          <w:szCs w:val="24"/>
        </w:rPr>
      </w:pPr>
    </w:p>
    <w:p w14:paraId="00000007" w14:textId="1B129492" w:rsidR="00E6506C" w:rsidRPr="005C70AF" w:rsidRDefault="00000000" w:rsidP="005C70AF">
      <w:pPr>
        <w:jc w:val="both"/>
        <w:rPr>
          <w:color w:val="02134E"/>
          <w:sz w:val="24"/>
          <w:szCs w:val="24"/>
        </w:rPr>
      </w:pPr>
      <w:r w:rsidRPr="005C70AF">
        <w:rPr>
          <w:color w:val="02134E"/>
          <w:sz w:val="24"/>
          <w:szCs w:val="24"/>
        </w:rPr>
        <w:t xml:space="preserve">2. </w:t>
      </w:r>
      <w:r w:rsidR="00895B58" w:rsidRPr="005C70AF">
        <w:rPr>
          <w:color w:val="02134E"/>
          <w:sz w:val="24"/>
          <w:szCs w:val="24"/>
        </w:rPr>
        <w:t>In the paper, w</w:t>
      </w:r>
      <w:r w:rsidRPr="005C70AF">
        <w:rPr>
          <w:color w:val="02134E"/>
          <w:sz w:val="24"/>
          <w:szCs w:val="24"/>
        </w:rPr>
        <w:t xml:space="preserve">e examine a number of issues, but we focus in particular on </w:t>
      </w:r>
      <w:r w:rsidRPr="005C70AF">
        <w:rPr>
          <w:b/>
          <w:bCs/>
          <w:color w:val="02134E"/>
          <w:sz w:val="24"/>
          <w:szCs w:val="24"/>
        </w:rPr>
        <w:t>the rise of Cuba’s Infant Mortality Rate</w:t>
      </w:r>
      <w:r w:rsidRPr="005C70AF">
        <w:rPr>
          <w:color w:val="02134E"/>
          <w:sz w:val="24"/>
          <w:szCs w:val="24"/>
        </w:rPr>
        <w:t xml:space="preserve">, from 4 deaths/1000 live births in 2018 (one of the lowest </w:t>
      </w:r>
      <w:r w:rsidR="00625A67" w:rsidRPr="005C70AF">
        <w:rPr>
          <w:color w:val="02134E"/>
          <w:sz w:val="24"/>
          <w:szCs w:val="24"/>
        </w:rPr>
        <w:t>IMR</w:t>
      </w:r>
      <w:r w:rsidRPr="005C70AF">
        <w:rPr>
          <w:color w:val="02134E"/>
          <w:sz w:val="24"/>
          <w:szCs w:val="24"/>
        </w:rPr>
        <w:t xml:space="preserve"> in the region and the world, and in fact lower than in the US) to 9.9 deaths/1000 live births in 2025.</w:t>
      </w:r>
    </w:p>
    <w:p w14:paraId="00000008" w14:textId="77777777" w:rsidR="00E6506C" w:rsidRPr="005C70AF" w:rsidRDefault="00E6506C" w:rsidP="005C70AF">
      <w:pPr>
        <w:jc w:val="both"/>
        <w:rPr>
          <w:color w:val="02134E"/>
          <w:sz w:val="24"/>
          <w:szCs w:val="24"/>
        </w:rPr>
      </w:pPr>
    </w:p>
    <w:p w14:paraId="00000009" w14:textId="277F6F30" w:rsidR="00E6506C" w:rsidRPr="005C70AF" w:rsidRDefault="00000000" w:rsidP="005C70AF">
      <w:pPr>
        <w:ind w:left="720"/>
        <w:jc w:val="both"/>
        <w:rPr>
          <w:color w:val="02134E"/>
          <w:sz w:val="24"/>
          <w:szCs w:val="24"/>
        </w:rPr>
      </w:pPr>
      <w:r w:rsidRPr="005C70AF">
        <w:rPr>
          <w:color w:val="02134E"/>
          <w:sz w:val="24"/>
          <w:szCs w:val="24"/>
        </w:rPr>
        <w:t xml:space="preserve">This is a </w:t>
      </w:r>
      <w:r w:rsidRPr="005C70AF">
        <w:rPr>
          <w:b/>
          <w:bCs/>
          <w:color w:val="02134E"/>
          <w:sz w:val="24"/>
          <w:szCs w:val="24"/>
        </w:rPr>
        <w:t>148 percent increase</w:t>
      </w:r>
      <w:r w:rsidRPr="005C70AF">
        <w:rPr>
          <w:color w:val="02134E"/>
          <w:sz w:val="24"/>
          <w:szCs w:val="24"/>
        </w:rPr>
        <w:t xml:space="preserve"> in the Infant Mortality Rate</w:t>
      </w:r>
      <w:r w:rsidR="008A3CDC" w:rsidRPr="005C70AF">
        <w:rPr>
          <w:color w:val="02134E"/>
          <w:sz w:val="24"/>
          <w:szCs w:val="24"/>
        </w:rPr>
        <w:t xml:space="preserve"> in a period of 7 years</w:t>
      </w:r>
      <w:r w:rsidRPr="005C70AF">
        <w:rPr>
          <w:color w:val="02134E"/>
          <w:sz w:val="24"/>
          <w:szCs w:val="24"/>
        </w:rPr>
        <w:t xml:space="preserve">, which is a very sharp and unusual increase for any country in peacetime </w:t>
      </w:r>
      <w:r w:rsidR="006D105D" w:rsidRPr="005C70AF">
        <w:rPr>
          <w:color w:val="02134E"/>
          <w:sz w:val="24"/>
          <w:szCs w:val="24"/>
        </w:rPr>
        <w:t>over</w:t>
      </w:r>
      <w:r w:rsidRPr="005C70AF">
        <w:rPr>
          <w:color w:val="02134E"/>
          <w:sz w:val="24"/>
          <w:szCs w:val="24"/>
        </w:rPr>
        <w:t xml:space="preserve"> such a short period of time. </w:t>
      </w:r>
    </w:p>
    <w:p w14:paraId="0000000A" w14:textId="77777777" w:rsidR="00E6506C" w:rsidRPr="005C70AF" w:rsidRDefault="00E6506C" w:rsidP="005C70AF">
      <w:pPr>
        <w:ind w:left="720"/>
        <w:jc w:val="both"/>
        <w:rPr>
          <w:color w:val="02134E"/>
          <w:sz w:val="24"/>
          <w:szCs w:val="24"/>
        </w:rPr>
      </w:pPr>
    </w:p>
    <w:p w14:paraId="0000000B" w14:textId="73D5A7B2" w:rsidR="00E6506C" w:rsidRPr="005C70AF" w:rsidRDefault="006D105D" w:rsidP="005C70AF">
      <w:pPr>
        <w:ind w:left="720"/>
        <w:jc w:val="both"/>
        <w:rPr>
          <w:color w:val="02134E"/>
          <w:sz w:val="24"/>
          <w:szCs w:val="24"/>
        </w:rPr>
      </w:pPr>
      <w:r w:rsidRPr="005C70AF">
        <w:rPr>
          <w:color w:val="02134E"/>
          <w:sz w:val="24"/>
          <w:szCs w:val="24"/>
        </w:rPr>
        <w:t>Our findings contend that i</w:t>
      </w:r>
      <w:r w:rsidR="008A3CDC" w:rsidRPr="005C70AF">
        <w:rPr>
          <w:color w:val="02134E"/>
          <w:sz w:val="24"/>
          <w:szCs w:val="24"/>
        </w:rPr>
        <w:t>f</w:t>
      </w:r>
      <w:r w:rsidRPr="005C70AF">
        <w:rPr>
          <w:color w:val="02134E"/>
          <w:sz w:val="24"/>
          <w:szCs w:val="24"/>
        </w:rPr>
        <w:t xml:space="preserve"> the rate of infant mortality had remained unchanged, then the deaths of </w:t>
      </w:r>
      <w:r w:rsidRPr="005C70AF">
        <w:rPr>
          <w:b/>
          <w:bCs/>
          <w:color w:val="02134E"/>
          <w:sz w:val="24"/>
          <w:szCs w:val="24"/>
        </w:rPr>
        <w:t>1,800 fewer babies</w:t>
      </w:r>
      <w:r w:rsidRPr="005C70AF">
        <w:rPr>
          <w:color w:val="02134E"/>
          <w:sz w:val="24"/>
          <w:szCs w:val="24"/>
        </w:rPr>
        <w:t xml:space="preserve"> would have died between 2018 and 2025. </w:t>
      </w:r>
    </w:p>
    <w:p w14:paraId="0000000C" w14:textId="77777777" w:rsidR="00E6506C" w:rsidRPr="005C70AF" w:rsidRDefault="00E6506C" w:rsidP="005C70AF">
      <w:pPr>
        <w:ind w:left="720"/>
        <w:jc w:val="both"/>
        <w:rPr>
          <w:color w:val="02134E"/>
          <w:sz w:val="24"/>
          <w:szCs w:val="24"/>
        </w:rPr>
      </w:pPr>
    </w:p>
    <w:p w14:paraId="0000000D" w14:textId="4A5B5628" w:rsidR="00E6506C" w:rsidRPr="005C70AF" w:rsidRDefault="00000000" w:rsidP="005C70AF">
      <w:pPr>
        <w:jc w:val="both"/>
        <w:rPr>
          <w:color w:val="02134E"/>
          <w:sz w:val="24"/>
          <w:szCs w:val="24"/>
        </w:rPr>
      </w:pPr>
      <w:r w:rsidRPr="005C70AF">
        <w:rPr>
          <w:color w:val="02134E"/>
          <w:sz w:val="24"/>
          <w:szCs w:val="24"/>
        </w:rPr>
        <w:t xml:space="preserve">3. This rise in the IMR is a phenomenon we </w:t>
      </w:r>
      <w:r w:rsidR="008A3CDC" w:rsidRPr="005C70AF">
        <w:rPr>
          <w:b/>
          <w:bCs/>
          <w:color w:val="02134E"/>
          <w:sz w:val="24"/>
          <w:szCs w:val="24"/>
        </w:rPr>
        <w:t>DO NOT</w:t>
      </w:r>
      <w:r w:rsidRPr="005C70AF">
        <w:rPr>
          <w:color w:val="02134E"/>
          <w:sz w:val="24"/>
          <w:szCs w:val="24"/>
        </w:rPr>
        <w:t xml:space="preserve"> </w:t>
      </w:r>
      <w:r w:rsidRPr="005C70AF">
        <w:rPr>
          <w:b/>
          <w:bCs/>
          <w:color w:val="02134E"/>
          <w:sz w:val="24"/>
          <w:szCs w:val="24"/>
        </w:rPr>
        <w:t>identify</w:t>
      </w:r>
      <w:r w:rsidRPr="005C70AF">
        <w:rPr>
          <w:color w:val="02134E"/>
          <w:sz w:val="24"/>
          <w:szCs w:val="24"/>
        </w:rPr>
        <w:t xml:space="preserve"> in the rest of </w:t>
      </w:r>
      <w:r w:rsidRPr="005C70AF">
        <w:rPr>
          <w:b/>
          <w:bCs/>
          <w:color w:val="02134E"/>
          <w:sz w:val="24"/>
          <w:szCs w:val="24"/>
        </w:rPr>
        <w:t>Latin America and the Caribbean</w:t>
      </w:r>
      <w:r w:rsidRPr="005C70AF">
        <w:rPr>
          <w:color w:val="02134E"/>
          <w:sz w:val="24"/>
          <w:szCs w:val="24"/>
        </w:rPr>
        <w:t xml:space="preserve"> for this period. For the countries that have published recent infant mortality rates, only Brazil saw an increase in the mortality rate, which rose by 3 percent from 11.9 in 2019 to 12.3 in 2024. All of the others saw declines or stagnation in the rates.</w:t>
      </w:r>
    </w:p>
    <w:p w14:paraId="0000000E" w14:textId="77777777" w:rsidR="00E6506C" w:rsidRPr="005C70AF" w:rsidRDefault="00E6506C" w:rsidP="005C70AF">
      <w:pPr>
        <w:jc w:val="both"/>
        <w:rPr>
          <w:color w:val="02134E"/>
          <w:sz w:val="24"/>
          <w:szCs w:val="24"/>
        </w:rPr>
      </w:pPr>
    </w:p>
    <w:p w14:paraId="0000000F" w14:textId="6DEF1B29" w:rsidR="00E6506C" w:rsidRPr="005C70AF" w:rsidRDefault="00000000" w:rsidP="005C70AF">
      <w:pPr>
        <w:jc w:val="both"/>
        <w:rPr>
          <w:color w:val="02134E"/>
          <w:sz w:val="24"/>
          <w:szCs w:val="24"/>
        </w:rPr>
      </w:pPr>
      <w:r w:rsidRPr="005C70AF">
        <w:rPr>
          <w:color w:val="02134E"/>
          <w:sz w:val="24"/>
          <w:szCs w:val="24"/>
        </w:rPr>
        <w:t xml:space="preserve">4. We provide evidence that shows that the rise of the Infant Mortality Rate is fundamentally the result of </w:t>
      </w:r>
      <w:r w:rsidRPr="005C70AF">
        <w:rPr>
          <w:b/>
          <w:bCs/>
          <w:color w:val="02134E"/>
          <w:sz w:val="24"/>
          <w:szCs w:val="24"/>
        </w:rPr>
        <w:t>shortages of medicines and medical supplies</w:t>
      </w:r>
      <w:r w:rsidRPr="005C70AF">
        <w:rPr>
          <w:color w:val="02134E"/>
          <w:sz w:val="24"/>
          <w:szCs w:val="24"/>
        </w:rPr>
        <w:t xml:space="preserve"> that are the</w:t>
      </w:r>
      <w:r w:rsidR="00895B58" w:rsidRPr="005C70AF">
        <w:rPr>
          <w:color w:val="02134E"/>
          <w:sz w:val="24"/>
          <w:szCs w:val="24"/>
        </w:rPr>
        <w:t>mselves the</w:t>
      </w:r>
      <w:r w:rsidRPr="005C70AF">
        <w:rPr>
          <w:color w:val="02134E"/>
          <w:sz w:val="24"/>
          <w:szCs w:val="24"/>
        </w:rPr>
        <w:t xml:space="preserve"> result of US sanctions </w:t>
      </w:r>
      <w:r w:rsidR="008A3CDC" w:rsidRPr="005C70AF">
        <w:rPr>
          <w:color w:val="02134E"/>
          <w:sz w:val="24"/>
          <w:szCs w:val="24"/>
        </w:rPr>
        <w:t>or</w:t>
      </w:r>
      <w:r w:rsidR="00895B58" w:rsidRPr="005C70AF">
        <w:rPr>
          <w:color w:val="02134E"/>
          <w:sz w:val="24"/>
          <w:szCs w:val="24"/>
        </w:rPr>
        <w:t xml:space="preserve"> coercive measures </w:t>
      </w:r>
      <w:r w:rsidRPr="005C70AF">
        <w:rPr>
          <w:color w:val="02134E"/>
          <w:sz w:val="24"/>
          <w:szCs w:val="24"/>
        </w:rPr>
        <w:t>applied on Cuba since 2017, and in particular from 2019, and even more intensely from 2021 onwards.</w:t>
      </w:r>
    </w:p>
    <w:p w14:paraId="00000010" w14:textId="77777777" w:rsidR="00E6506C" w:rsidRPr="005C70AF" w:rsidRDefault="00E6506C" w:rsidP="005C70AF">
      <w:pPr>
        <w:jc w:val="both"/>
        <w:rPr>
          <w:color w:val="02134E"/>
          <w:sz w:val="24"/>
          <w:szCs w:val="24"/>
        </w:rPr>
      </w:pPr>
    </w:p>
    <w:p w14:paraId="00000011" w14:textId="1733935F" w:rsidR="00E6506C" w:rsidRPr="005C70AF" w:rsidRDefault="00000000" w:rsidP="005C70AF">
      <w:pPr>
        <w:numPr>
          <w:ilvl w:val="0"/>
          <w:numId w:val="4"/>
        </w:numPr>
        <w:jc w:val="both"/>
        <w:rPr>
          <w:color w:val="02134E"/>
          <w:sz w:val="24"/>
          <w:szCs w:val="24"/>
        </w:rPr>
      </w:pPr>
      <w:r w:rsidRPr="005C70AF">
        <w:rPr>
          <w:color w:val="02134E"/>
          <w:sz w:val="24"/>
          <w:szCs w:val="24"/>
        </w:rPr>
        <w:t>We establish a</w:t>
      </w:r>
      <w:r w:rsidR="008A3CDC" w:rsidRPr="005C70AF">
        <w:rPr>
          <w:color w:val="02134E"/>
          <w:sz w:val="24"/>
          <w:szCs w:val="24"/>
        </w:rPr>
        <w:t>s</w:t>
      </w:r>
      <w:r w:rsidRPr="005C70AF">
        <w:rPr>
          <w:color w:val="02134E"/>
          <w:sz w:val="24"/>
          <w:szCs w:val="24"/>
        </w:rPr>
        <w:t xml:space="preserve"> DIRECT causation</w:t>
      </w:r>
      <w:r w:rsidR="008A3CDC" w:rsidRPr="005C70AF">
        <w:rPr>
          <w:color w:val="02134E"/>
          <w:sz w:val="24"/>
          <w:szCs w:val="24"/>
        </w:rPr>
        <w:t xml:space="preserve"> as is possible</w:t>
      </w:r>
      <w:r w:rsidRPr="005C70AF">
        <w:rPr>
          <w:color w:val="02134E"/>
          <w:sz w:val="24"/>
          <w:szCs w:val="24"/>
        </w:rPr>
        <w:t xml:space="preserve">: the impact of specific US sanctions on the </w:t>
      </w:r>
      <w:r w:rsidRPr="005C70AF">
        <w:rPr>
          <w:b/>
          <w:bCs/>
          <w:color w:val="02134E"/>
          <w:sz w:val="24"/>
          <w:szCs w:val="24"/>
        </w:rPr>
        <w:t>availability of medicines</w:t>
      </w:r>
      <w:r w:rsidRPr="005C70AF">
        <w:rPr>
          <w:color w:val="02134E"/>
          <w:sz w:val="24"/>
          <w:szCs w:val="24"/>
        </w:rPr>
        <w:t xml:space="preserve"> and medical supplies:</w:t>
      </w:r>
    </w:p>
    <w:p w14:paraId="00000012" w14:textId="77777777" w:rsidR="00E6506C" w:rsidRPr="005C70AF" w:rsidRDefault="00E6506C" w:rsidP="005C70AF">
      <w:pPr>
        <w:jc w:val="both"/>
        <w:rPr>
          <w:color w:val="02134E"/>
          <w:sz w:val="24"/>
          <w:szCs w:val="24"/>
        </w:rPr>
      </w:pPr>
    </w:p>
    <w:p w14:paraId="77C88151" w14:textId="77777777" w:rsidR="008A3CDC" w:rsidRPr="005C70AF" w:rsidRDefault="008A3CDC" w:rsidP="005C70AF">
      <w:pPr>
        <w:numPr>
          <w:ilvl w:val="0"/>
          <w:numId w:val="3"/>
        </w:numPr>
        <w:jc w:val="both"/>
        <w:rPr>
          <w:sz w:val="24"/>
          <w:szCs w:val="24"/>
        </w:rPr>
      </w:pPr>
      <w:r w:rsidRPr="005C70AF">
        <w:rPr>
          <w:b/>
          <w:bCs/>
          <w:color w:val="02134E"/>
          <w:sz w:val="24"/>
          <w:szCs w:val="24"/>
        </w:rPr>
        <w:lastRenderedPageBreak/>
        <w:t>Re-inclusion of Cuba on the State Sponsor of Terrorism list</w:t>
      </w:r>
      <w:r w:rsidRPr="005C70AF">
        <w:rPr>
          <w:color w:val="02134E"/>
          <w:sz w:val="24"/>
          <w:szCs w:val="24"/>
        </w:rPr>
        <w:t xml:space="preserve"> (SSOT) which prevents the international financial system from dealing with Cuba and has a huge impact on Cuba’s capacity to import goods, to pay for these imports, to contract shipping, and insurance for that shipping, etc. </w:t>
      </w:r>
    </w:p>
    <w:p w14:paraId="0E917482" w14:textId="77777777" w:rsidR="008A3CDC" w:rsidRPr="005C70AF" w:rsidRDefault="008A3CDC" w:rsidP="005C70AF">
      <w:pPr>
        <w:jc w:val="both"/>
        <w:rPr>
          <w:sz w:val="24"/>
          <w:szCs w:val="24"/>
        </w:rPr>
      </w:pPr>
    </w:p>
    <w:p w14:paraId="1CC68695" w14:textId="591B4246" w:rsidR="008A3CDC" w:rsidRPr="005C70AF" w:rsidRDefault="008A3CDC" w:rsidP="005C70AF">
      <w:pPr>
        <w:numPr>
          <w:ilvl w:val="0"/>
          <w:numId w:val="3"/>
        </w:numPr>
        <w:jc w:val="both"/>
        <w:rPr>
          <w:sz w:val="24"/>
          <w:szCs w:val="24"/>
        </w:rPr>
      </w:pPr>
      <w:r w:rsidRPr="005C70AF">
        <w:rPr>
          <w:color w:val="02134E"/>
          <w:sz w:val="24"/>
          <w:szCs w:val="24"/>
        </w:rPr>
        <w:t>Because of potential onerous fines that the US can impose on international financial institutions that do business with Cuban entities.</w:t>
      </w:r>
    </w:p>
    <w:p w14:paraId="7E57325C" w14:textId="77777777" w:rsidR="008A3CDC" w:rsidRPr="005C70AF" w:rsidRDefault="008A3CDC" w:rsidP="005C70AF">
      <w:pPr>
        <w:numPr>
          <w:ilvl w:val="0"/>
          <w:numId w:val="3"/>
        </w:numPr>
        <w:jc w:val="both"/>
        <w:rPr>
          <w:sz w:val="24"/>
          <w:szCs w:val="24"/>
        </w:rPr>
      </w:pPr>
    </w:p>
    <w:p w14:paraId="00000013" w14:textId="132AD707" w:rsidR="00E6506C" w:rsidRPr="005C70AF" w:rsidRDefault="00000000" w:rsidP="005C70AF">
      <w:pPr>
        <w:numPr>
          <w:ilvl w:val="0"/>
          <w:numId w:val="3"/>
        </w:numPr>
        <w:jc w:val="both"/>
        <w:rPr>
          <w:sz w:val="24"/>
          <w:szCs w:val="24"/>
        </w:rPr>
      </w:pPr>
      <w:r w:rsidRPr="005C70AF">
        <w:rPr>
          <w:b/>
          <w:bCs/>
          <w:color w:val="02134E"/>
          <w:sz w:val="24"/>
          <w:szCs w:val="24"/>
        </w:rPr>
        <w:t xml:space="preserve">Reduction of the </w:t>
      </w:r>
      <w:r w:rsidRPr="005C70AF">
        <w:rPr>
          <w:b/>
          <w:bCs/>
          <w:i/>
          <w:iCs/>
          <w:color w:val="02134E"/>
          <w:sz w:val="24"/>
          <w:szCs w:val="24"/>
        </w:rPr>
        <w:t xml:space="preserve">de minimis </w:t>
      </w:r>
      <w:r w:rsidRPr="005C70AF">
        <w:rPr>
          <w:b/>
          <w:bCs/>
          <w:color w:val="02134E"/>
          <w:sz w:val="24"/>
          <w:szCs w:val="24"/>
        </w:rPr>
        <w:t>threshold on Cuba to 10 percent</w:t>
      </w:r>
      <w:r w:rsidRPr="005C70AF">
        <w:rPr>
          <w:color w:val="02134E"/>
          <w:sz w:val="24"/>
          <w:szCs w:val="24"/>
        </w:rPr>
        <w:t xml:space="preserve">, blocking all exports of foreign-made products to Cuba that include more than 10 percent US-origin content (tightened from 25 percent to 10 percent in October 2019). </w:t>
      </w:r>
      <w:r w:rsidR="008A3CDC" w:rsidRPr="005C70AF">
        <w:rPr>
          <w:color w:val="02134E"/>
          <w:sz w:val="24"/>
          <w:szCs w:val="24"/>
        </w:rPr>
        <w:t xml:space="preserve">So not </w:t>
      </w:r>
      <w:proofErr w:type="spellStart"/>
      <w:r w:rsidR="008A3CDC" w:rsidRPr="005C70AF">
        <w:rPr>
          <w:color w:val="02134E"/>
          <w:sz w:val="24"/>
          <w:szCs w:val="24"/>
        </w:rPr>
        <w:t>jut</w:t>
      </w:r>
      <w:proofErr w:type="spellEnd"/>
      <w:r w:rsidR="008A3CDC" w:rsidRPr="005C70AF">
        <w:rPr>
          <w:color w:val="02134E"/>
          <w:sz w:val="24"/>
          <w:szCs w:val="24"/>
        </w:rPr>
        <w:t xml:space="preserve"> the banning of US goods, but goods with US components, which is very tricky, in the health sector, where the US enjoys a near monopoly on a number of products. </w:t>
      </w:r>
    </w:p>
    <w:p w14:paraId="00000018" w14:textId="77777777" w:rsidR="00E6506C" w:rsidRPr="005C70AF" w:rsidRDefault="00E6506C" w:rsidP="005C70AF">
      <w:pPr>
        <w:jc w:val="both"/>
        <w:rPr>
          <w:color w:val="02134E"/>
          <w:sz w:val="24"/>
          <w:szCs w:val="24"/>
        </w:rPr>
      </w:pPr>
    </w:p>
    <w:p w14:paraId="00000019" w14:textId="77777777" w:rsidR="00E6506C" w:rsidRPr="005C70AF" w:rsidRDefault="00000000" w:rsidP="005C70AF">
      <w:pPr>
        <w:numPr>
          <w:ilvl w:val="0"/>
          <w:numId w:val="4"/>
        </w:numPr>
        <w:jc w:val="both"/>
        <w:rPr>
          <w:color w:val="02134E"/>
          <w:sz w:val="24"/>
          <w:szCs w:val="24"/>
        </w:rPr>
      </w:pPr>
      <w:r w:rsidRPr="005C70AF">
        <w:rPr>
          <w:color w:val="02134E"/>
          <w:sz w:val="24"/>
          <w:szCs w:val="24"/>
        </w:rPr>
        <w:t xml:space="preserve">But we also explore the more INDIRECT impact of broader economic decline on the healthcare system as a result of a heightened US embargo. </w:t>
      </w:r>
    </w:p>
    <w:p w14:paraId="0000001A" w14:textId="77777777" w:rsidR="00E6506C" w:rsidRPr="005C70AF" w:rsidRDefault="00E6506C" w:rsidP="005C70AF">
      <w:pPr>
        <w:jc w:val="both"/>
        <w:rPr>
          <w:color w:val="02134E"/>
          <w:sz w:val="24"/>
          <w:szCs w:val="24"/>
        </w:rPr>
      </w:pPr>
    </w:p>
    <w:p w14:paraId="0000001B" w14:textId="77777777" w:rsidR="00E6506C" w:rsidRPr="005C70AF" w:rsidRDefault="00000000" w:rsidP="005C70AF">
      <w:pPr>
        <w:ind w:left="720"/>
        <w:jc w:val="both"/>
        <w:rPr>
          <w:color w:val="02134E"/>
          <w:sz w:val="24"/>
          <w:szCs w:val="24"/>
        </w:rPr>
      </w:pPr>
      <w:r w:rsidRPr="005C70AF">
        <w:rPr>
          <w:color w:val="02134E"/>
          <w:sz w:val="24"/>
          <w:szCs w:val="24"/>
        </w:rPr>
        <w:t xml:space="preserve">Cuba has had the </w:t>
      </w:r>
      <w:r w:rsidRPr="005C70AF">
        <w:rPr>
          <w:b/>
          <w:bCs/>
          <w:color w:val="02134E"/>
          <w:sz w:val="24"/>
          <w:szCs w:val="24"/>
        </w:rPr>
        <w:t>slowest post pandemic recovery</w:t>
      </w:r>
      <w:r w:rsidRPr="005C70AF">
        <w:rPr>
          <w:color w:val="02134E"/>
          <w:sz w:val="24"/>
          <w:szCs w:val="24"/>
        </w:rPr>
        <w:t xml:space="preserve"> in Latin America, at a time when the US’s coercive economic measures hit their hardest in the history of the US embargo.  </w:t>
      </w:r>
    </w:p>
    <w:p w14:paraId="0000001C" w14:textId="77777777" w:rsidR="00E6506C" w:rsidRPr="005C70AF" w:rsidRDefault="00E6506C" w:rsidP="005C70AF">
      <w:pPr>
        <w:jc w:val="both"/>
        <w:rPr>
          <w:color w:val="02134E"/>
          <w:sz w:val="24"/>
          <w:szCs w:val="24"/>
        </w:rPr>
      </w:pPr>
    </w:p>
    <w:p w14:paraId="0000001D" w14:textId="77777777" w:rsidR="00E6506C" w:rsidRPr="005C70AF" w:rsidRDefault="00000000" w:rsidP="005C70AF">
      <w:pPr>
        <w:jc w:val="both"/>
        <w:rPr>
          <w:color w:val="02134E"/>
          <w:sz w:val="24"/>
          <w:szCs w:val="24"/>
        </w:rPr>
      </w:pPr>
      <w:r w:rsidRPr="005C70AF">
        <w:rPr>
          <w:color w:val="02134E"/>
          <w:sz w:val="24"/>
          <w:szCs w:val="24"/>
        </w:rPr>
        <w:t xml:space="preserve">(Cuba’s annual </w:t>
      </w:r>
      <w:r w:rsidRPr="005C70AF">
        <w:rPr>
          <w:b/>
          <w:bCs/>
          <w:color w:val="02134E"/>
          <w:sz w:val="24"/>
          <w:szCs w:val="24"/>
        </w:rPr>
        <w:t>per capita GDP growth averaged 0.4 percent</w:t>
      </w:r>
      <w:r w:rsidRPr="005C70AF">
        <w:rPr>
          <w:color w:val="02134E"/>
          <w:sz w:val="24"/>
          <w:szCs w:val="24"/>
        </w:rPr>
        <w:t xml:space="preserve"> between 2020 and 2024 versus 3.2 percent for the Latin American and Caribbean region as a whole)</w:t>
      </w:r>
    </w:p>
    <w:p w14:paraId="0000001E" w14:textId="77777777" w:rsidR="00E6506C" w:rsidRPr="005C70AF" w:rsidRDefault="00E6506C" w:rsidP="005C70AF">
      <w:pPr>
        <w:jc w:val="both"/>
        <w:rPr>
          <w:color w:val="02134E"/>
          <w:sz w:val="24"/>
          <w:szCs w:val="24"/>
        </w:rPr>
      </w:pPr>
    </w:p>
    <w:p w14:paraId="4A606D8F" w14:textId="6BDD0454" w:rsidR="008A3CDC" w:rsidRPr="005C70AF" w:rsidRDefault="00000000" w:rsidP="005C70AF">
      <w:pPr>
        <w:jc w:val="both"/>
        <w:rPr>
          <w:color w:val="02134E"/>
          <w:sz w:val="24"/>
          <w:szCs w:val="24"/>
        </w:rPr>
      </w:pPr>
      <w:r w:rsidRPr="005C70AF">
        <w:rPr>
          <w:color w:val="02134E"/>
          <w:sz w:val="24"/>
          <w:szCs w:val="24"/>
        </w:rPr>
        <w:t>And this is the consequence of the effect of US sanctions on various forms of income</w:t>
      </w:r>
      <w:r w:rsidR="008A3CDC" w:rsidRPr="005C70AF">
        <w:rPr>
          <w:color w:val="02134E"/>
          <w:sz w:val="24"/>
          <w:szCs w:val="24"/>
        </w:rPr>
        <w:t>, in particular the decline of income</w:t>
      </w:r>
    </w:p>
    <w:p w14:paraId="7945B54C" w14:textId="77777777" w:rsidR="008A3CDC" w:rsidRPr="005C70AF" w:rsidRDefault="008A3CDC" w:rsidP="005C70AF">
      <w:pPr>
        <w:jc w:val="both"/>
        <w:rPr>
          <w:color w:val="02134E"/>
          <w:sz w:val="24"/>
          <w:szCs w:val="24"/>
        </w:rPr>
      </w:pPr>
    </w:p>
    <w:p w14:paraId="1A4B7525" w14:textId="34FAE0E0" w:rsidR="00625A67" w:rsidRPr="005C70AF" w:rsidRDefault="00000000" w:rsidP="005C70AF">
      <w:pPr>
        <w:pStyle w:val="ListParagraph"/>
        <w:numPr>
          <w:ilvl w:val="0"/>
          <w:numId w:val="6"/>
        </w:numPr>
        <w:jc w:val="both"/>
        <w:rPr>
          <w:color w:val="02134E"/>
          <w:sz w:val="24"/>
          <w:szCs w:val="24"/>
        </w:rPr>
      </w:pPr>
      <w:r w:rsidRPr="005C70AF">
        <w:rPr>
          <w:b/>
          <w:bCs/>
          <w:color w:val="02134E"/>
          <w:sz w:val="24"/>
          <w:szCs w:val="24"/>
        </w:rPr>
        <w:t>from tourism</w:t>
      </w:r>
      <w:r w:rsidR="00625A67" w:rsidRPr="005C70AF">
        <w:rPr>
          <w:color w:val="02134E"/>
          <w:sz w:val="24"/>
          <w:szCs w:val="24"/>
        </w:rPr>
        <w:t xml:space="preserve"> (through the Cuba restricted entities List, the ESTA ban on 42 states, restrictions on US travel to Cuba,)</w:t>
      </w:r>
    </w:p>
    <w:p w14:paraId="5765E993" w14:textId="77777777" w:rsidR="00625A67" w:rsidRPr="005C70AF" w:rsidRDefault="00000000" w:rsidP="005C70AF">
      <w:pPr>
        <w:pStyle w:val="ListParagraph"/>
        <w:numPr>
          <w:ilvl w:val="0"/>
          <w:numId w:val="6"/>
        </w:numPr>
        <w:jc w:val="both"/>
        <w:rPr>
          <w:color w:val="02134E"/>
          <w:sz w:val="24"/>
          <w:szCs w:val="24"/>
        </w:rPr>
      </w:pPr>
      <w:r w:rsidRPr="005C70AF">
        <w:rPr>
          <w:color w:val="02134E"/>
          <w:sz w:val="24"/>
          <w:szCs w:val="24"/>
        </w:rPr>
        <w:t xml:space="preserve">from </w:t>
      </w:r>
      <w:r w:rsidRPr="005C70AF">
        <w:rPr>
          <w:b/>
          <w:bCs/>
          <w:color w:val="02134E"/>
          <w:sz w:val="24"/>
          <w:szCs w:val="24"/>
        </w:rPr>
        <w:t>international medical services</w:t>
      </w:r>
      <w:r w:rsidR="00625A67" w:rsidRPr="005C70AF">
        <w:rPr>
          <w:color w:val="02134E"/>
          <w:sz w:val="24"/>
          <w:szCs w:val="24"/>
        </w:rPr>
        <w:t xml:space="preserve"> (through Sanctions and other pressure targeting officials of third governments</w:t>
      </w:r>
      <w:r w:rsidR="00625A67" w:rsidRPr="005C70AF">
        <w:rPr>
          <w:b/>
          <w:bCs/>
          <w:color w:val="02134E"/>
          <w:sz w:val="24"/>
          <w:szCs w:val="24"/>
        </w:rPr>
        <w:t xml:space="preserve"> </w:t>
      </w:r>
      <w:r w:rsidR="00625A67" w:rsidRPr="005C70AF">
        <w:rPr>
          <w:color w:val="02134E"/>
          <w:sz w:val="24"/>
          <w:szCs w:val="24"/>
        </w:rPr>
        <w:t>hosting Cuban international medical missions)</w:t>
      </w:r>
    </w:p>
    <w:p w14:paraId="22D1284A" w14:textId="77777777" w:rsidR="00625A67" w:rsidRPr="005C70AF" w:rsidRDefault="00625A67" w:rsidP="005C70AF">
      <w:pPr>
        <w:pStyle w:val="ListParagraph"/>
        <w:numPr>
          <w:ilvl w:val="0"/>
          <w:numId w:val="6"/>
        </w:numPr>
        <w:jc w:val="both"/>
        <w:rPr>
          <w:color w:val="02134E"/>
          <w:sz w:val="24"/>
          <w:szCs w:val="24"/>
        </w:rPr>
      </w:pPr>
      <w:r w:rsidRPr="005C70AF">
        <w:rPr>
          <w:b/>
          <w:bCs/>
          <w:color w:val="02134E"/>
          <w:sz w:val="24"/>
          <w:szCs w:val="24"/>
        </w:rPr>
        <w:t xml:space="preserve">from foreign investment </w:t>
      </w:r>
      <w:r w:rsidRPr="005C70AF">
        <w:rPr>
          <w:color w:val="02134E"/>
          <w:sz w:val="24"/>
          <w:szCs w:val="24"/>
        </w:rPr>
        <w:t>(through for example the nonrenewal of the presidential waiver on Title III</w:t>
      </w:r>
      <w:r w:rsidRPr="005C70AF">
        <w:rPr>
          <w:b/>
          <w:bCs/>
          <w:color w:val="02134E"/>
          <w:sz w:val="24"/>
          <w:szCs w:val="24"/>
        </w:rPr>
        <w:t xml:space="preserve"> </w:t>
      </w:r>
      <w:r w:rsidRPr="005C70AF">
        <w:rPr>
          <w:color w:val="02134E"/>
          <w:sz w:val="24"/>
          <w:szCs w:val="24"/>
        </w:rPr>
        <w:t>of the Helms-Burton Act)</w:t>
      </w:r>
    </w:p>
    <w:p w14:paraId="4E37BD1E" w14:textId="631F33DD" w:rsidR="00625A67" w:rsidRPr="005C70AF" w:rsidRDefault="00000000" w:rsidP="005C70AF">
      <w:pPr>
        <w:pStyle w:val="ListParagraph"/>
        <w:numPr>
          <w:ilvl w:val="0"/>
          <w:numId w:val="6"/>
        </w:numPr>
        <w:jc w:val="both"/>
        <w:rPr>
          <w:color w:val="02134E"/>
          <w:sz w:val="24"/>
          <w:szCs w:val="24"/>
        </w:rPr>
      </w:pPr>
      <w:r w:rsidRPr="005C70AF">
        <w:rPr>
          <w:color w:val="02134E"/>
          <w:sz w:val="24"/>
          <w:szCs w:val="24"/>
        </w:rPr>
        <w:t xml:space="preserve">from </w:t>
      </w:r>
      <w:r w:rsidRPr="005C70AF">
        <w:rPr>
          <w:b/>
          <w:bCs/>
          <w:color w:val="02134E"/>
          <w:sz w:val="24"/>
          <w:szCs w:val="24"/>
        </w:rPr>
        <w:t>remittances</w:t>
      </w:r>
      <w:r w:rsidR="00625A67" w:rsidRPr="005C70AF">
        <w:rPr>
          <w:b/>
          <w:bCs/>
          <w:color w:val="02134E"/>
          <w:sz w:val="24"/>
          <w:szCs w:val="24"/>
        </w:rPr>
        <w:t>, etc.</w:t>
      </w:r>
    </w:p>
    <w:p w14:paraId="589E59D9" w14:textId="77777777" w:rsidR="00625A67" w:rsidRPr="005C70AF" w:rsidRDefault="00625A67" w:rsidP="005C70AF">
      <w:pPr>
        <w:jc w:val="both"/>
        <w:rPr>
          <w:color w:val="02134E"/>
          <w:sz w:val="24"/>
          <w:szCs w:val="24"/>
        </w:rPr>
      </w:pPr>
    </w:p>
    <w:p w14:paraId="0000001F" w14:textId="1791CD64" w:rsidR="00E6506C" w:rsidRPr="005C70AF" w:rsidRDefault="00625A67" w:rsidP="005C70AF">
      <w:pPr>
        <w:jc w:val="both"/>
        <w:rPr>
          <w:color w:val="02134E"/>
          <w:sz w:val="24"/>
          <w:szCs w:val="24"/>
        </w:rPr>
      </w:pPr>
      <w:r w:rsidRPr="005C70AF">
        <w:rPr>
          <w:color w:val="02134E"/>
          <w:sz w:val="24"/>
          <w:szCs w:val="24"/>
        </w:rPr>
        <w:t xml:space="preserve">And of course, the impact on demographics, the </w:t>
      </w:r>
      <w:r w:rsidRPr="005C70AF">
        <w:rPr>
          <w:b/>
          <w:bCs/>
          <w:color w:val="02134E"/>
          <w:sz w:val="24"/>
          <w:szCs w:val="24"/>
        </w:rPr>
        <w:t>sharp drop in Cuba’s population</w:t>
      </w:r>
      <w:r w:rsidR="008A3CDC" w:rsidRPr="005C70AF">
        <w:rPr>
          <w:color w:val="02134E"/>
          <w:sz w:val="24"/>
          <w:szCs w:val="24"/>
        </w:rPr>
        <w:t xml:space="preserve">, with an average 250,000 outmigrants per year since roughly 2021, which also gravely affects the medical profession. </w:t>
      </w:r>
    </w:p>
    <w:p w14:paraId="00000020" w14:textId="77777777" w:rsidR="00E6506C" w:rsidRPr="005C70AF" w:rsidRDefault="00E6506C" w:rsidP="005C70AF">
      <w:pPr>
        <w:jc w:val="both"/>
        <w:rPr>
          <w:color w:val="02134E"/>
          <w:sz w:val="24"/>
          <w:szCs w:val="24"/>
        </w:rPr>
      </w:pPr>
    </w:p>
    <w:p w14:paraId="00000021" w14:textId="4AA6425F" w:rsidR="00E6506C" w:rsidRPr="005C70AF" w:rsidRDefault="00000000" w:rsidP="005C70AF">
      <w:pPr>
        <w:jc w:val="both"/>
        <w:rPr>
          <w:color w:val="02134E"/>
          <w:sz w:val="24"/>
          <w:szCs w:val="24"/>
        </w:rPr>
      </w:pPr>
      <w:r w:rsidRPr="005C70AF">
        <w:rPr>
          <w:color w:val="02134E"/>
          <w:sz w:val="24"/>
          <w:szCs w:val="24"/>
        </w:rPr>
        <w:t xml:space="preserve">The impact of sanctions and coercive measures of this kind are very difficult to </w:t>
      </w:r>
      <w:r w:rsidR="00895B58" w:rsidRPr="005C70AF">
        <w:rPr>
          <w:color w:val="02134E"/>
          <w:sz w:val="24"/>
          <w:szCs w:val="24"/>
        </w:rPr>
        <w:t>isolate</w:t>
      </w:r>
      <w:r w:rsidRPr="005C70AF">
        <w:rPr>
          <w:color w:val="02134E"/>
          <w:sz w:val="24"/>
          <w:szCs w:val="24"/>
        </w:rPr>
        <w:t xml:space="preserve">. What’s the </w:t>
      </w:r>
      <w:r w:rsidRPr="005C70AF">
        <w:rPr>
          <w:b/>
          <w:bCs/>
          <w:color w:val="02134E"/>
          <w:sz w:val="24"/>
          <w:szCs w:val="24"/>
        </w:rPr>
        <w:t>counterfactual</w:t>
      </w:r>
      <w:r w:rsidRPr="005C70AF">
        <w:rPr>
          <w:color w:val="02134E"/>
          <w:sz w:val="24"/>
          <w:szCs w:val="24"/>
        </w:rPr>
        <w:t xml:space="preserve">. What could have happened if they were not in place. And this is in large part because of the </w:t>
      </w:r>
      <w:r w:rsidRPr="005C70AF">
        <w:rPr>
          <w:b/>
          <w:bCs/>
          <w:color w:val="02134E"/>
          <w:sz w:val="24"/>
          <w:szCs w:val="24"/>
        </w:rPr>
        <w:t>chilling effect on trade</w:t>
      </w:r>
      <w:r w:rsidRPr="005C70AF">
        <w:rPr>
          <w:color w:val="02134E"/>
          <w:sz w:val="24"/>
          <w:szCs w:val="24"/>
        </w:rPr>
        <w:t xml:space="preserve">, on investment, on economic opportunity. </w:t>
      </w:r>
    </w:p>
    <w:p w14:paraId="00000022" w14:textId="77777777" w:rsidR="00E6506C" w:rsidRPr="005C70AF" w:rsidRDefault="00E6506C" w:rsidP="005C70AF">
      <w:pPr>
        <w:jc w:val="both"/>
        <w:rPr>
          <w:color w:val="02134E"/>
          <w:sz w:val="24"/>
          <w:szCs w:val="24"/>
        </w:rPr>
      </w:pPr>
    </w:p>
    <w:p w14:paraId="00000023" w14:textId="3DB7AE4B" w:rsidR="00E6506C" w:rsidRPr="005C70AF" w:rsidRDefault="00000000" w:rsidP="005C70AF">
      <w:pPr>
        <w:jc w:val="both"/>
        <w:rPr>
          <w:color w:val="02134E"/>
          <w:sz w:val="24"/>
          <w:szCs w:val="24"/>
        </w:rPr>
      </w:pPr>
      <w:r w:rsidRPr="005C70AF">
        <w:rPr>
          <w:color w:val="02134E"/>
          <w:sz w:val="24"/>
          <w:szCs w:val="24"/>
        </w:rPr>
        <w:t xml:space="preserve">And </w:t>
      </w:r>
      <w:r w:rsidR="00975AFC" w:rsidRPr="005C70AF">
        <w:rPr>
          <w:color w:val="02134E"/>
          <w:sz w:val="24"/>
          <w:szCs w:val="24"/>
        </w:rPr>
        <w:t>also,</w:t>
      </w:r>
      <w:r w:rsidRPr="005C70AF">
        <w:rPr>
          <w:color w:val="02134E"/>
          <w:sz w:val="24"/>
          <w:szCs w:val="24"/>
        </w:rPr>
        <w:t xml:space="preserve"> the </w:t>
      </w:r>
      <w:r w:rsidRPr="005C70AF">
        <w:rPr>
          <w:b/>
          <w:bCs/>
          <w:color w:val="02134E"/>
          <w:sz w:val="24"/>
          <w:szCs w:val="24"/>
        </w:rPr>
        <w:t>overcompliance</w:t>
      </w:r>
      <w:r w:rsidRPr="005C70AF">
        <w:rPr>
          <w:color w:val="02134E"/>
          <w:sz w:val="24"/>
          <w:szCs w:val="24"/>
        </w:rPr>
        <w:t xml:space="preserve">. If you need a whole team of lawyers to do the slightest bit of business in what is ultimately a small </w:t>
      </w:r>
      <w:r w:rsidR="00975AFC" w:rsidRPr="005C70AF">
        <w:rPr>
          <w:color w:val="02134E"/>
          <w:sz w:val="24"/>
          <w:szCs w:val="24"/>
        </w:rPr>
        <w:t>market and</w:t>
      </w:r>
      <w:r w:rsidRPr="005C70AF">
        <w:rPr>
          <w:color w:val="02134E"/>
          <w:sz w:val="24"/>
          <w:szCs w:val="24"/>
        </w:rPr>
        <w:t xml:space="preserve"> still put yourself at risk of being in breach, then why bother. </w:t>
      </w:r>
    </w:p>
    <w:p w14:paraId="77385AEC" w14:textId="77777777" w:rsidR="00D827E0" w:rsidRPr="005C70AF" w:rsidRDefault="00D827E0" w:rsidP="005C70AF">
      <w:pPr>
        <w:jc w:val="both"/>
        <w:rPr>
          <w:color w:val="02134E"/>
          <w:sz w:val="24"/>
          <w:szCs w:val="24"/>
        </w:rPr>
      </w:pPr>
    </w:p>
    <w:p w14:paraId="445BD66C" w14:textId="77777777" w:rsidR="00D827E0" w:rsidRPr="005C70AF" w:rsidRDefault="00D827E0" w:rsidP="005C70AF">
      <w:pPr>
        <w:jc w:val="both"/>
        <w:rPr>
          <w:b/>
          <w:bCs/>
          <w:color w:val="20124D"/>
          <w:sz w:val="24"/>
          <w:szCs w:val="24"/>
        </w:rPr>
      </w:pPr>
      <w:r w:rsidRPr="005C70AF">
        <w:rPr>
          <w:b/>
          <w:bCs/>
          <w:color w:val="20124D"/>
          <w:sz w:val="24"/>
          <w:szCs w:val="24"/>
        </w:rPr>
        <w:t xml:space="preserve">US discourse on this is of course absurd: </w:t>
      </w:r>
    </w:p>
    <w:p w14:paraId="00BF6491" w14:textId="77777777" w:rsidR="00D827E0" w:rsidRPr="005C70AF" w:rsidRDefault="00D827E0" w:rsidP="005C70AF">
      <w:pPr>
        <w:jc w:val="both"/>
        <w:rPr>
          <w:b/>
          <w:bCs/>
          <w:color w:val="20124D"/>
          <w:sz w:val="24"/>
          <w:szCs w:val="24"/>
        </w:rPr>
      </w:pPr>
    </w:p>
    <w:p w14:paraId="123DBB17" w14:textId="77777777" w:rsidR="00D827E0" w:rsidRPr="005C70AF" w:rsidRDefault="00D827E0" w:rsidP="005C70AF">
      <w:pPr>
        <w:jc w:val="both"/>
        <w:rPr>
          <w:color w:val="20124D"/>
          <w:sz w:val="24"/>
          <w:szCs w:val="24"/>
        </w:rPr>
      </w:pPr>
      <w:r w:rsidRPr="005C70AF">
        <w:rPr>
          <w:color w:val="20124D"/>
          <w:sz w:val="24"/>
          <w:szCs w:val="24"/>
        </w:rPr>
        <w:t>On the one hand, sanctions are always presented by US officials as ways of strangling the economy of the targeted country, to potentially topple or bring the “regime” to its knees. So basically to harness collective punishment and suffering for political ends: to achieve unrest, etc.</w:t>
      </w:r>
    </w:p>
    <w:p w14:paraId="5DDFD687" w14:textId="77777777" w:rsidR="00D827E0" w:rsidRPr="005C70AF" w:rsidRDefault="00D827E0" w:rsidP="005C70AF">
      <w:pPr>
        <w:jc w:val="both"/>
        <w:rPr>
          <w:color w:val="20124D"/>
          <w:sz w:val="24"/>
          <w:szCs w:val="24"/>
        </w:rPr>
      </w:pPr>
    </w:p>
    <w:p w14:paraId="653F0A44" w14:textId="7DF05811" w:rsidR="00D827E0" w:rsidRPr="005C70AF" w:rsidRDefault="00D827E0" w:rsidP="005C70AF">
      <w:pPr>
        <w:jc w:val="both"/>
        <w:rPr>
          <w:color w:val="20124D"/>
          <w:sz w:val="24"/>
          <w:szCs w:val="24"/>
        </w:rPr>
      </w:pPr>
      <w:r w:rsidRPr="005C70AF">
        <w:rPr>
          <w:color w:val="20124D"/>
          <w:sz w:val="24"/>
          <w:szCs w:val="24"/>
        </w:rPr>
        <w:t xml:space="preserve">On the other hand, whenever confronted with the human suffering of these sanctions, US spokespeople completely shed their responsibility and resort to blaming the sanctioned government’s policies or incompetence. Secretary of State Marco Rubio is a particularly good example of this fallacious, methodologically flawed reasoning. </w:t>
      </w:r>
    </w:p>
    <w:p w14:paraId="053E5BFE" w14:textId="77777777" w:rsidR="00D827E0" w:rsidRPr="005C70AF" w:rsidRDefault="00D827E0" w:rsidP="005C70AF">
      <w:pPr>
        <w:jc w:val="both"/>
        <w:rPr>
          <w:color w:val="02134E"/>
          <w:sz w:val="24"/>
          <w:szCs w:val="24"/>
        </w:rPr>
      </w:pPr>
    </w:p>
    <w:p w14:paraId="0000002D" w14:textId="77777777" w:rsidR="00E6506C" w:rsidRPr="005C70AF" w:rsidRDefault="00E6506C" w:rsidP="005C70AF">
      <w:pPr>
        <w:jc w:val="both"/>
        <w:rPr>
          <w:b/>
          <w:bCs/>
          <w:color w:val="02134E"/>
          <w:sz w:val="24"/>
          <w:szCs w:val="24"/>
        </w:rPr>
      </w:pPr>
    </w:p>
    <w:p w14:paraId="0000002E" w14:textId="73281A49" w:rsidR="00E6506C" w:rsidRPr="005C70AF" w:rsidRDefault="00000000" w:rsidP="005C70AF">
      <w:pPr>
        <w:jc w:val="both"/>
        <w:rPr>
          <w:color w:val="02134E"/>
          <w:sz w:val="24"/>
          <w:szCs w:val="24"/>
        </w:rPr>
      </w:pPr>
      <w:r w:rsidRPr="005C70AF">
        <w:rPr>
          <w:b/>
          <w:bCs/>
          <w:color w:val="02134E"/>
          <w:sz w:val="24"/>
          <w:szCs w:val="24"/>
        </w:rPr>
        <w:t xml:space="preserve">5. </w:t>
      </w:r>
      <w:r w:rsidRPr="005C70AF">
        <w:rPr>
          <w:color w:val="02134E"/>
          <w:sz w:val="24"/>
          <w:szCs w:val="24"/>
        </w:rPr>
        <w:t>Let me just close by saying</w:t>
      </w:r>
      <w:r w:rsidRPr="005C70AF">
        <w:rPr>
          <w:b/>
          <w:bCs/>
          <w:color w:val="02134E"/>
          <w:sz w:val="24"/>
          <w:szCs w:val="24"/>
        </w:rPr>
        <w:t xml:space="preserve"> our study does not take into account the latest development, in particular the dramatic US energy blockade</w:t>
      </w:r>
      <w:r w:rsidRPr="005C70AF">
        <w:rPr>
          <w:color w:val="02134E"/>
          <w:sz w:val="24"/>
          <w:szCs w:val="24"/>
        </w:rPr>
        <w:t xml:space="preserve"> that has </w:t>
      </w:r>
      <w:r w:rsidR="00625A67" w:rsidRPr="005C70AF">
        <w:rPr>
          <w:color w:val="02134E"/>
          <w:sz w:val="24"/>
          <w:szCs w:val="24"/>
        </w:rPr>
        <w:t>been in place since</w:t>
      </w:r>
      <w:r w:rsidRPr="005C70AF">
        <w:rPr>
          <w:color w:val="02134E"/>
          <w:sz w:val="24"/>
          <w:szCs w:val="24"/>
        </w:rPr>
        <w:t xml:space="preserve"> January of this year— by far the most damaging unilateral</w:t>
      </w:r>
      <w:r w:rsidR="00625A67" w:rsidRPr="005C70AF">
        <w:rPr>
          <w:color w:val="02134E"/>
          <w:sz w:val="24"/>
          <w:szCs w:val="24"/>
        </w:rPr>
        <w:t xml:space="preserve"> coercive measure</w:t>
      </w:r>
      <w:r w:rsidRPr="005C70AF">
        <w:rPr>
          <w:color w:val="02134E"/>
          <w:sz w:val="24"/>
          <w:szCs w:val="24"/>
        </w:rPr>
        <w:t xml:space="preserve"> to date. </w:t>
      </w:r>
    </w:p>
    <w:p w14:paraId="0000002F" w14:textId="77777777" w:rsidR="00E6506C" w:rsidRPr="005C70AF" w:rsidRDefault="00E6506C" w:rsidP="005C70AF">
      <w:pPr>
        <w:jc w:val="both"/>
        <w:rPr>
          <w:color w:val="02134E"/>
          <w:sz w:val="24"/>
          <w:szCs w:val="24"/>
        </w:rPr>
      </w:pPr>
    </w:p>
    <w:p w14:paraId="3D770EC0" w14:textId="0405750D" w:rsidR="00046EEA" w:rsidRPr="005C70AF" w:rsidRDefault="00625A67" w:rsidP="005C70AF">
      <w:pPr>
        <w:jc w:val="both"/>
        <w:rPr>
          <w:color w:val="02134E"/>
          <w:sz w:val="24"/>
          <w:szCs w:val="24"/>
        </w:rPr>
      </w:pPr>
      <w:r w:rsidRPr="005C70AF">
        <w:rPr>
          <w:color w:val="02134E"/>
          <w:sz w:val="24"/>
          <w:szCs w:val="24"/>
        </w:rPr>
        <w:t xml:space="preserve">I’m certain our findings in this paper are now dwarfed by the latest developments in Cuba’s healthcare system in 2026. </w:t>
      </w:r>
    </w:p>
    <w:p w14:paraId="44254005" w14:textId="731914D3" w:rsidR="00046EEA" w:rsidRPr="005C70AF" w:rsidRDefault="00046EEA" w:rsidP="005C70AF">
      <w:pPr>
        <w:jc w:val="both"/>
        <w:rPr>
          <w:color w:val="02134E"/>
          <w:sz w:val="24"/>
          <w:szCs w:val="24"/>
        </w:rPr>
      </w:pPr>
      <w:r w:rsidRPr="005C70AF">
        <w:rPr>
          <w:color w:val="02134E"/>
          <w:sz w:val="24"/>
          <w:szCs w:val="24"/>
        </w:rPr>
        <w:t xml:space="preserve">Hospitals cannot operate if there is no energy, on the context of constant power cuts. Ambulances, with no fuel, can’t save lives.  </w:t>
      </w:r>
    </w:p>
    <w:p w14:paraId="00000031" w14:textId="77777777" w:rsidR="00E6506C" w:rsidRPr="005C70AF" w:rsidRDefault="00E6506C" w:rsidP="005C70AF">
      <w:pPr>
        <w:jc w:val="both"/>
        <w:rPr>
          <w:color w:val="02134E"/>
          <w:sz w:val="24"/>
          <w:szCs w:val="24"/>
        </w:rPr>
      </w:pPr>
    </w:p>
    <w:p w14:paraId="00000032" w14:textId="292DA17C" w:rsidR="00E6506C" w:rsidRPr="005C70AF" w:rsidRDefault="00000000" w:rsidP="005C70AF">
      <w:pPr>
        <w:jc w:val="both"/>
        <w:rPr>
          <w:color w:val="20124D"/>
          <w:sz w:val="24"/>
          <w:szCs w:val="24"/>
        </w:rPr>
      </w:pPr>
      <w:r w:rsidRPr="005C70AF">
        <w:rPr>
          <w:color w:val="20124D"/>
          <w:sz w:val="24"/>
          <w:szCs w:val="24"/>
        </w:rPr>
        <w:t xml:space="preserve">Our belief is that by the end of 2026, Cuba’s </w:t>
      </w:r>
      <w:r w:rsidRPr="005C70AF">
        <w:rPr>
          <w:b/>
          <w:bCs/>
          <w:color w:val="20124D"/>
          <w:sz w:val="24"/>
          <w:szCs w:val="24"/>
        </w:rPr>
        <w:t>I</w:t>
      </w:r>
      <w:r w:rsidR="00625A67" w:rsidRPr="005C70AF">
        <w:rPr>
          <w:b/>
          <w:bCs/>
          <w:color w:val="20124D"/>
          <w:sz w:val="24"/>
          <w:szCs w:val="24"/>
        </w:rPr>
        <w:t xml:space="preserve">nfant </w:t>
      </w:r>
      <w:r w:rsidRPr="005C70AF">
        <w:rPr>
          <w:b/>
          <w:bCs/>
          <w:color w:val="20124D"/>
          <w:sz w:val="24"/>
          <w:szCs w:val="24"/>
        </w:rPr>
        <w:t>M</w:t>
      </w:r>
      <w:r w:rsidR="00625A67" w:rsidRPr="005C70AF">
        <w:rPr>
          <w:b/>
          <w:bCs/>
          <w:color w:val="20124D"/>
          <w:sz w:val="24"/>
          <w:szCs w:val="24"/>
        </w:rPr>
        <w:t xml:space="preserve">ortality </w:t>
      </w:r>
      <w:r w:rsidRPr="005C70AF">
        <w:rPr>
          <w:b/>
          <w:bCs/>
          <w:color w:val="20124D"/>
          <w:sz w:val="24"/>
          <w:szCs w:val="24"/>
        </w:rPr>
        <w:t>R</w:t>
      </w:r>
      <w:r w:rsidR="00625A67" w:rsidRPr="005C70AF">
        <w:rPr>
          <w:b/>
          <w:bCs/>
          <w:color w:val="20124D"/>
          <w:sz w:val="24"/>
          <w:szCs w:val="24"/>
        </w:rPr>
        <w:t>ate</w:t>
      </w:r>
      <w:r w:rsidRPr="005C70AF">
        <w:rPr>
          <w:color w:val="20124D"/>
          <w:sz w:val="24"/>
          <w:szCs w:val="24"/>
        </w:rPr>
        <w:t xml:space="preserve"> is poised for a staggering, unprecedented explosion.</w:t>
      </w:r>
      <w:r w:rsidR="00046EEA" w:rsidRPr="005C70AF">
        <w:rPr>
          <w:color w:val="20124D"/>
          <w:sz w:val="24"/>
          <w:szCs w:val="24"/>
        </w:rPr>
        <w:t xml:space="preserve"> With overall Cuba’s health situation being further degraded by what has become a dramatic situation. </w:t>
      </w:r>
    </w:p>
    <w:p w14:paraId="00000039" w14:textId="77777777" w:rsidR="00E6506C" w:rsidRPr="005C70AF" w:rsidRDefault="00E6506C" w:rsidP="005C70AF">
      <w:pPr>
        <w:jc w:val="both"/>
        <w:rPr>
          <w:color w:val="20124D"/>
          <w:sz w:val="24"/>
          <w:szCs w:val="24"/>
        </w:rPr>
      </w:pPr>
    </w:p>
    <w:p w14:paraId="493D354E" w14:textId="77777777" w:rsidR="00625A67" w:rsidRPr="005C70AF" w:rsidRDefault="00625A67" w:rsidP="005C70AF">
      <w:pPr>
        <w:jc w:val="both"/>
        <w:rPr>
          <w:color w:val="20124D"/>
          <w:sz w:val="24"/>
          <w:szCs w:val="24"/>
        </w:rPr>
      </w:pPr>
    </w:p>
    <w:p w14:paraId="547565D6" w14:textId="0BBE52EB" w:rsidR="00625A67" w:rsidRPr="005C70AF" w:rsidRDefault="00625A67" w:rsidP="005C70AF">
      <w:pPr>
        <w:jc w:val="both"/>
        <w:rPr>
          <w:color w:val="20124D"/>
          <w:sz w:val="24"/>
          <w:szCs w:val="24"/>
        </w:rPr>
      </w:pPr>
      <w:r w:rsidRPr="005C70AF">
        <w:rPr>
          <w:color w:val="20124D"/>
          <w:sz w:val="24"/>
          <w:szCs w:val="24"/>
        </w:rPr>
        <w:t>-*-*-*-*-*-*-</w:t>
      </w:r>
    </w:p>
    <w:p w14:paraId="63F2F2BC" w14:textId="77777777" w:rsidR="00625A67" w:rsidRPr="005C70AF" w:rsidRDefault="00625A67" w:rsidP="005C70AF">
      <w:pPr>
        <w:jc w:val="both"/>
        <w:rPr>
          <w:color w:val="20124D"/>
          <w:sz w:val="24"/>
          <w:szCs w:val="24"/>
        </w:rPr>
      </w:pPr>
    </w:p>
    <w:p w14:paraId="0000003B" w14:textId="77777777" w:rsidR="00E6506C" w:rsidRPr="005C70AF" w:rsidRDefault="00E6506C" w:rsidP="005C70AF">
      <w:pPr>
        <w:jc w:val="both"/>
        <w:rPr>
          <w:color w:val="20124D"/>
          <w:sz w:val="24"/>
          <w:szCs w:val="24"/>
        </w:rPr>
      </w:pPr>
    </w:p>
    <w:p w14:paraId="41C6150F" w14:textId="6598E65B" w:rsidR="00895B58" w:rsidRPr="005C70AF" w:rsidRDefault="00895B58" w:rsidP="005C70AF">
      <w:pPr>
        <w:jc w:val="both"/>
        <w:rPr>
          <w:color w:val="20124D"/>
          <w:sz w:val="24"/>
          <w:szCs w:val="24"/>
        </w:rPr>
      </w:pPr>
      <w:r w:rsidRPr="005C70AF">
        <w:rPr>
          <w:color w:val="20124D"/>
          <w:sz w:val="24"/>
          <w:szCs w:val="24"/>
        </w:rPr>
        <w:t xml:space="preserve">US discourse on this is of course absurd: </w:t>
      </w:r>
    </w:p>
    <w:p w14:paraId="217D9AA6" w14:textId="77777777" w:rsidR="00F04CFC" w:rsidRPr="005C70AF" w:rsidRDefault="00F04CFC" w:rsidP="005C70AF">
      <w:pPr>
        <w:jc w:val="both"/>
        <w:rPr>
          <w:color w:val="20124D"/>
          <w:sz w:val="24"/>
          <w:szCs w:val="24"/>
        </w:rPr>
      </w:pPr>
    </w:p>
    <w:p w14:paraId="0E8CB418" w14:textId="352012A0" w:rsidR="00895B58" w:rsidRPr="005C70AF" w:rsidRDefault="00895B58" w:rsidP="005C70AF">
      <w:pPr>
        <w:jc w:val="both"/>
        <w:rPr>
          <w:color w:val="20124D"/>
          <w:sz w:val="24"/>
          <w:szCs w:val="24"/>
        </w:rPr>
      </w:pPr>
      <w:r w:rsidRPr="005C70AF">
        <w:rPr>
          <w:color w:val="20124D"/>
          <w:sz w:val="24"/>
          <w:szCs w:val="24"/>
        </w:rPr>
        <w:t>On the one hand, sanctions are</w:t>
      </w:r>
      <w:r w:rsidR="008A3CDC" w:rsidRPr="005C70AF">
        <w:rPr>
          <w:color w:val="20124D"/>
          <w:sz w:val="24"/>
          <w:szCs w:val="24"/>
        </w:rPr>
        <w:t xml:space="preserve"> always</w:t>
      </w:r>
      <w:r w:rsidRPr="005C70AF">
        <w:rPr>
          <w:color w:val="20124D"/>
          <w:sz w:val="24"/>
          <w:szCs w:val="24"/>
        </w:rPr>
        <w:t xml:space="preserve"> presented </w:t>
      </w:r>
      <w:r w:rsidR="008A3CDC" w:rsidRPr="005C70AF">
        <w:rPr>
          <w:color w:val="20124D"/>
          <w:sz w:val="24"/>
          <w:szCs w:val="24"/>
        </w:rPr>
        <w:t xml:space="preserve">by US officials </w:t>
      </w:r>
      <w:r w:rsidRPr="005C70AF">
        <w:rPr>
          <w:color w:val="20124D"/>
          <w:sz w:val="24"/>
          <w:szCs w:val="24"/>
        </w:rPr>
        <w:t xml:space="preserve">as ways of strangling the economy </w:t>
      </w:r>
      <w:r w:rsidR="008A3CDC" w:rsidRPr="005C70AF">
        <w:rPr>
          <w:color w:val="20124D"/>
          <w:sz w:val="24"/>
          <w:szCs w:val="24"/>
        </w:rPr>
        <w:t xml:space="preserve">of the targeted country, </w:t>
      </w:r>
      <w:r w:rsidRPr="005C70AF">
        <w:rPr>
          <w:color w:val="20124D"/>
          <w:sz w:val="24"/>
          <w:szCs w:val="24"/>
        </w:rPr>
        <w:t>to potentially topple or bring the “regime” to its knees</w:t>
      </w:r>
      <w:r w:rsidR="008A3CDC" w:rsidRPr="005C70AF">
        <w:rPr>
          <w:color w:val="20124D"/>
          <w:sz w:val="24"/>
          <w:szCs w:val="24"/>
        </w:rPr>
        <w:t>. So basically</w:t>
      </w:r>
      <w:r w:rsidRPr="005C70AF">
        <w:rPr>
          <w:color w:val="20124D"/>
          <w:sz w:val="24"/>
          <w:szCs w:val="24"/>
        </w:rPr>
        <w:t xml:space="preserve"> </w:t>
      </w:r>
      <w:r w:rsidR="008A3CDC" w:rsidRPr="005C70AF">
        <w:rPr>
          <w:color w:val="20124D"/>
          <w:sz w:val="24"/>
          <w:szCs w:val="24"/>
        </w:rPr>
        <w:t>to harness collective punishment and suffering for political ends: to achieve unrest, etc.</w:t>
      </w:r>
    </w:p>
    <w:p w14:paraId="78B98278" w14:textId="4E3D6671" w:rsidR="00895B58" w:rsidRPr="005C70AF" w:rsidRDefault="00895B58" w:rsidP="005C70AF">
      <w:pPr>
        <w:jc w:val="both"/>
        <w:rPr>
          <w:color w:val="20124D"/>
          <w:sz w:val="24"/>
          <w:szCs w:val="24"/>
        </w:rPr>
      </w:pPr>
      <w:r w:rsidRPr="005C70AF">
        <w:rPr>
          <w:color w:val="20124D"/>
          <w:sz w:val="24"/>
          <w:szCs w:val="24"/>
        </w:rPr>
        <w:t>On the other hand, whenever confronted with th</w:t>
      </w:r>
      <w:r w:rsidR="008A3CDC" w:rsidRPr="005C70AF">
        <w:rPr>
          <w:color w:val="20124D"/>
          <w:sz w:val="24"/>
          <w:szCs w:val="24"/>
        </w:rPr>
        <w:t>e human</w:t>
      </w:r>
      <w:r w:rsidRPr="005C70AF">
        <w:rPr>
          <w:color w:val="20124D"/>
          <w:sz w:val="24"/>
          <w:szCs w:val="24"/>
        </w:rPr>
        <w:t xml:space="preserve"> suffering</w:t>
      </w:r>
      <w:r w:rsidR="008A3CDC" w:rsidRPr="005C70AF">
        <w:rPr>
          <w:color w:val="20124D"/>
          <w:sz w:val="24"/>
          <w:szCs w:val="24"/>
        </w:rPr>
        <w:t xml:space="preserve"> of these </w:t>
      </w:r>
      <w:r w:rsidR="00D827E0" w:rsidRPr="005C70AF">
        <w:rPr>
          <w:color w:val="20124D"/>
          <w:sz w:val="24"/>
          <w:szCs w:val="24"/>
        </w:rPr>
        <w:t>sanctions</w:t>
      </w:r>
      <w:r w:rsidRPr="005C70AF">
        <w:rPr>
          <w:color w:val="20124D"/>
          <w:sz w:val="24"/>
          <w:szCs w:val="24"/>
        </w:rPr>
        <w:t xml:space="preserve">, US spokespeople shed their responsibility and resort to blaming the sanctioned government’s policies or incompetence. Secretary of State Marco Rubio is a particularly good example of this fallacious, methodologically flawed reasoning. </w:t>
      </w:r>
    </w:p>
    <w:p w14:paraId="77C45BE1" w14:textId="77777777" w:rsidR="00895B58" w:rsidRPr="005C70AF" w:rsidRDefault="00895B58" w:rsidP="005C70AF">
      <w:pPr>
        <w:jc w:val="both"/>
        <w:rPr>
          <w:color w:val="20124D"/>
          <w:sz w:val="24"/>
          <w:szCs w:val="24"/>
        </w:rPr>
      </w:pPr>
    </w:p>
    <w:p w14:paraId="00000040" w14:textId="77777777" w:rsidR="00E6506C" w:rsidRPr="005C70AF" w:rsidRDefault="00000000" w:rsidP="005C70AF">
      <w:pPr>
        <w:jc w:val="both"/>
        <w:rPr>
          <w:b/>
          <w:bCs/>
          <w:color w:val="02134E"/>
          <w:sz w:val="24"/>
          <w:szCs w:val="24"/>
        </w:rPr>
      </w:pPr>
      <w:r w:rsidRPr="005C70AF">
        <w:rPr>
          <w:b/>
          <w:bCs/>
          <w:color w:val="02134E"/>
          <w:sz w:val="24"/>
          <w:szCs w:val="24"/>
        </w:rPr>
        <w:t>STATISTICS</w:t>
      </w:r>
    </w:p>
    <w:p w14:paraId="00000041" w14:textId="77777777" w:rsidR="00E6506C" w:rsidRPr="005C70AF" w:rsidRDefault="00E6506C" w:rsidP="005C70AF">
      <w:pPr>
        <w:numPr>
          <w:ilvl w:val="0"/>
          <w:numId w:val="2"/>
        </w:numPr>
        <w:jc w:val="both"/>
        <w:rPr>
          <w:sz w:val="24"/>
          <w:szCs w:val="24"/>
        </w:rPr>
      </w:pPr>
    </w:p>
    <w:p w14:paraId="00000042" w14:textId="77777777" w:rsidR="00E6506C" w:rsidRPr="005C70AF" w:rsidRDefault="00000000" w:rsidP="005C70AF">
      <w:pPr>
        <w:jc w:val="both"/>
        <w:rPr>
          <w:color w:val="02134E"/>
          <w:sz w:val="24"/>
          <w:szCs w:val="24"/>
        </w:rPr>
      </w:pPr>
      <w:r w:rsidRPr="005C70AF">
        <w:rPr>
          <w:b/>
          <w:bCs/>
          <w:color w:val="02134E"/>
          <w:sz w:val="24"/>
          <w:szCs w:val="24"/>
        </w:rPr>
        <w:t>Tourist arrivals in Cuba fell by 53 percent between 2018 and 2024</w:t>
      </w:r>
      <w:r w:rsidRPr="005C70AF">
        <w:rPr>
          <w:color w:val="02134E"/>
          <w:sz w:val="24"/>
          <w:szCs w:val="24"/>
        </w:rPr>
        <w:t>; neighboring countries with similar volumes of tourism experienced increases in arrivals or no significant change.</w:t>
      </w:r>
    </w:p>
    <w:p w14:paraId="00000043" w14:textId="77777777" w:rsidR="00E6506C" w:rsidRPr="005C70AF" w:rsidRDefault="00E6506C" w:rsidP="005C70AF">
      <w:pPr>
        <w:numPr>
          <w:ilvl w:val="0"/>
          <w:numId w:val="2"/>
        </w:numPr>
        <w:jc w:val="both"/>
        <w:rPr>
          <w:color w:val="02134E"/>
          <w:sz w:val="24"/>
          <w:szCs w:val="24"/>
        </w:rPr>
      </w:pPr>
    </w:p>
    <w:p w14:paraId="00000044" w14:textId="77777777" w:rsidR="00E6506C" w:rsidRPr="005C70AF" w:rsidRDefault="00000000" w:rsidP="005C70AF">
      <w:pPr>
        <w:numPr>
          <w:ilvl w:val="0"/>
          <w:numId w:val="2"/>
        </w:numPr>
        <w:jc w:val="both"/>
        <w:rPr>
          <w:sz w:val="24"/>
          <w:szCs w:val="24"/>
        </w:rPr>
      </w:pPr>
      <w:r w:rsidRPr="005C70AF">
        <w:rPr>
          <w:b/>
          <w:bCs/>
          <w:color w:val="02134E"/>
          <w:sz w:val="24"/>
          <w:szCs w:val="24"/>
        </w:rPr>
        <w:t>Income from tourism fell 59 percent</w:t>
      </w:r>
      <w:r w:rsidRPr="005C70AF">
        <w:rPr>
          <w:color w:val="02134E"/>
          <w:sz w:val="24"/>
          <w:szCs w:val="24"/>
        </w:rPr>
        <w:t>, from $3.2 billion in 2017 to $1.3 billion in 2024.</w:t>
      </w:r>
    </w:p>
    <w:p w14:paraId="00000045" w14:textId="77777777" w:rsidR="00E6506C" w:rsidRPr="005C70AF" w:rsidRDefault="00E6506C" w:rsidP="005C70AF">
      <w:pPr>
        <w:numPr>
          <w:ilvl w:val="0"/>
          <w:numId w:val="2"/>
        </w:numPr>
        <w:jc w:val="both"/>
        <w:rPr>
          <w:b/>
          <w:bCs/>
          <w:color w:val="1155CC"/>
          <w:sz w:val="24"/>
          <w:szCs w:val="24"/>
          <w:vertAlign w:val="superscript"/>
        </w:rPr>
      </w:pPr>
    </w:p>
    <w:p w14:paraId="00000046" w14:textId="77777777" w:rsidR="00E6506C" w:rsidRPr="005C70AF" w:rsidRDefault="00000000" w:rsidP="005C70AF">
      <w:pPr>
        <w:numPr>
          <w:ilvl w:val="0"/>
          <w:numId w:val="2"/>
        </w:numPr>
        <w:jc w:val="both"/>
        <w:rPr>
          <w:sz w:val="24"/>
          <w:szCs w:val="24"/>
        </w:rPr>
      </w:pPr>
      <w:r w:rsidRPr="005C70AF">
        <w:rPr>
          <w:b/>
          <w:bCs/>
          <w:color w:val="02134E"/>
          <w:sz w:val="24"/>
          <w:szCs w:val="24"/>
        </w:rPr>
        <w:t>Export earnings from medical services (international medical missions) fell 23 percent</w:t>
      </w:r>
      <w:r w:rsidRPr="005C70AF">
        <w:rPr>
          <w:color w:val="02134E"/>
          <w:sz w:val="24"/>
          <w:szCs w:val="24"/>
        </w:rPr>
        <w:t>, from $6.4 billion in 2018 to around $4.9 billion in 2022, the last year for which there are data.</w:t>
      </w:r>
    </w:p>
    <w:p w14:paraId="00000047" w14:textId="77777777" w:rsidR="00E6506C" w:rsidRPr="005C70AF" w:rsidRDefault="00E6506C" w:rsidP="005C70AF">
      <w:pPr>
        <w:numPr>
          <w:ilvl w:val="0"/>
          <w:numId w:val="2"/>
        </w:numPr>
        <w:jc w:val="both"/>
        <w:rPr>
          <w:color w:val="02134E"/>
          <w:sz w:val="24"/>
          <w:szCs w:val="24"/>
        </w:rPr>
      </w:pPr>
    </w:p>
    <w:p w14:paraId="00000048" w14:textId="77777777" w:rsidR="00E6506C" w:rsidRPr="005C70AF" w:rsidRDefault="00000000" w:rsidP="005C70AF">
      <w:pPr>
        <w:numPr>
          <w:ilvl w:val="0"/>
          <w:numId w:val="2"/>
        </w:numPr>
        <w:jc w:val="both"/>
        <w:rPr>
          <w:sz w:val="24"/>
          <w:szCs w:val="24"/>
        </w:rPr>
      </w:pPr>
      <w:r w:rsidRPr="005C70AF">
        <w:rPr>
          <w:b/>
          <w:bCs/>
          <w:color w:val="02134E"/>
          <w:sz w:val="24"/>
          <w:szCs w:val="24"/>
        </w:rPr>
        <w:t>Remittances fell 42 percent from $4 billion in 2018 to just $2.3 billion in 2024.</w:t>
      </w:r>
    </w:p>
    <w:p w14:paraId="00000049" w14:textId="77777777" w:rsidR="00E6506C" w:rsidRPr="005C70AF" w:rsidRDefault="00E6506C" w:rsidP="005C70AF">
      <w:pPr>
        <w:numPr>
          <w:ilvl w:val="0"/>
          <w:numId w:val="2"/>
        </w:numPr>
        <w:jc w:val="both"/>
        <w:rPr>
          <w:b/>
          <w:bCs/>
          <w:color w:val="02134E"/>
          <w:sz w:val="24"/>
          <w:szCs w:val="24"/>
          <w:vertAlign w:val="superscript"/>
        </w:rPr>
      </w:pPr>
    </w:p>
    <w:p w14:paraId="0000004A" w14:textId="77777777" w:rsidR="00E6506C" w:rsidRPr="005C70AF" w:rsidRDefault="00000000" w:rsidP="005C70AF">
      <w:pPr>
        <w:numPr>
          <w:ilvl w:val="0"/>
          <w:numId w:val="2"/>
        </w:numPr>
        <w:jc w:val="both"/>
        <w:rPr>
          <w:sz w:val="24"/>
          <w:szCs w:val="24"/>
        </w:rPr>
      </w:pPr>
      <w:r w:rsidRPr="005C70AF">
        <w:rPr>
          <w:b/>
          <w:bCs/>
          <w:color w:val="02134E"/>
          <w:sz w:val="24"/>
          <w:szCs w:val="24"/>
        </w:rPr>
        <w:t>Domestic spending on goods imports fell from $11.5 billion in 2018 to $8.1 billion in 2024</w:t>
      </w:r>
      <w:r w:rsidRPr="005C70AF">
        <w:rPr>
          <w:color w:val="02134E"/>
          <w:sz w:val="24"/>
          <w:szCs w:val="24"/>
        </w:rPr>
        <w:t xml:space="preserve">, a steep fall of 30 percent (or 19 percent in per capita terms) that is likely understated in the official data. </w:t>
      </w:r>
    </w:p>
    <w:p w14:paraId="0000004B" w14:textId="77777777" w:rsidR="00E6506C" w:rsidRPr="005C70AF" w:rsidRDefault="00E6506C" w:rsidP="005C70AF">
      <w:pPr>
        <w:numPr>
          <w:ilvl w:val="0"/>
          <w:numId w:val="2"/>
        </w:numPr>
        <w:jc w:val="both"/>
        <w:rPr>
          <w:color w:val="02134E"/>
          <w:sz w:val="24"/>
          <w:szCs w:val="24"/>
        </w:rPr>
      </w:pPr>
    </w:p>
    <w:p w14:paraId="0000004C" w14:textId="6AA2A58C" w:rsidR="00E6506C" w:rsidRPr="005C70AF" w:rsidRDefault="00000000" w:rsidP="005C70AF">
      <w:pPr>
        <w:numPr>
          <w:ilvl w:val="0"/>
          <w:numId w:val="2"/>
        </w:numPr>
        <w:jc w:val="both"/>
        <w:rPr>
          <w:sz w:val="24"/>
          <w:szCs w:val="24"/>
        </w:rPr>
      </w:pPr>
      <w:r w:rsidRPr="005C70AF">
        <w:rPr>
          <w:color w:val="02134E"/>
          <w:sz w:val="24"/>
          <w:szCs w:val="24"/>
        </w:rPr>
        <w:t xml:space="preserve">According to Cuba’s National Statistics Office, </w:t>
      </w:r>
      <w:r w:rsidRPr="005C70AF">
        <w:rPr>
          <w:b/>
          <w:bCs/>
          <w:color w:val="02134E"/>
          <w:sz w:val="24"/>
          <w:szCs w:val="24"/>
        </w:rPr>
        <w:t>Cuba’s population fell by 13 percent from 11.2 million in 2020 to 9.8 million in 2024,</w:t>
      </w:r>
      <w:r w:rsidRPr="005C70AF">
        <w:rPr>
          <w:color w:val="02134E"/>
          <w:sz w:val="24"/>
          <w:szCs w:val="24"/>
        </w:rPr>
        <w:t xml:space="preserve"> a rate of out-migration that far surpasses all prior episodes of intense out-migration from Cuba (such as the Mariel Boatlift in 1980).</w:t>
      </w:r>
    </w:p>
    <w:p w14:paraId="0000004D" w14:textId="77777777" w:rsidR="00E6506C" w:rsidRPr="005C70AF" w:rsidRDefault="00E6506C" w:rsidP="005C70AF">
      <w:pPr>
        <w:jc w:val="both"/>
        <w:rPr>
          <w:sz w:val="24"/>
          <w:szCs w:val="24"/>
        </w:rPr>
      </w:pPr>
    </w:p>
    <w:p w14:paraId="74EB1903" w14:textId="77777777" w:rsidR="00625A67" w:rsidRPr="005C70AF" w:rsidRDefault="00625A67" w:rsidP="005C70AF">
      <w:pPr>
        <w:jc w:val="both"/>
        <w:rPr>
          <w:sz w:val="24"/>
          <w:szCs w:val="24"/>
        </w:rPr>
      </w:pPr>
    </w:p>
    <w:p w14:paraId="7254FFC9" w14:textId="77777777" w:rsidR="00625A67" w:rsidRPr="005C70AF" w:rsidRDefault="00625A67" w:rsidP="005C70AF">
      <w:pPr>
        <w:jc w:val="both"/>
        <w:rPr>
          <w:sz w:val="24"/>
          <w:szCs w:val="24"/>
        </w:rPr>
      </w:pPr>
    </w:p>
    <w:p w14:paraId="477125CD" w14:textId="77777777" w:rsidR="00625A67" w:rsidRPr="005C70AF" w:rsidRDefault="00625A67" w:rsidP="005C70AF">
      <w:pPr>
        <w:jc w:val="both"/>
        <w:rPr>
          <w:color w:val="20124D"/>
          <w:sz w:val="24"/>
          <w:szCs w:val="24"/>
        </w:rPr>
      </w:pPr>
    </w:p>
    <w:p w14:paraId="5AC40243" w14:textId="77777777" w:rsidR="00625A67" w:rsidRPr="005C70AF" w:rsidRDefault="00625A67" w:rsidP="005C70AF">
      <w:pPr>
        <w:jc w:val="both"/>
        <w:rPr>
          <w:color w:val="20124D"/>
          <w:sz w:val="24"/>
          <w:szCs w:val="24"/>
        </w:rPr>
      </w:pPr>
    </w:p>
    <w:p w14:paraId="27521306" w14:textId="77777777" w:rsidR="005C70AF" w:rsidRDefault="00625A67" w:rsidP="005C70AF">
      <w:pPr>
        <w:jc w:val="both"/>
        <w:rPr>
          <w:color w:val="20124D"/>
          <w:sz w:val="24"/>
          <w:szCs w:val="24"/>
        </w:rPr>
      </w:pPr>
      <w:r w:rsidRPr="005C70AF">
        <w:rPr>
          <w:color w:val="20124D"/>
          <w:sz w:val="24"/>
          <w:szCs w:val="24"/>
        </w:rPr>
        <w:lastRenderedPageBreak/>
        <w:t>Specific</w:t>
      </w:r>
      <w:r w:rsidR="005C70AF">
        <w:rPr>
          <w:color w:val="20124D"/>
          <w:sz w:val="24"/>
          <w:szCs w:val="24"/>
        </w:rPr>
        <w:t xml:space="preserve"> </w:t>
      </w:r>
      <w:r w:rsidRPr="005C70AF">
        <w:rPr>
          <w:color w:val="20124D"/>
          <w:sz w:val="24"/>
          <w:szCs w:val="24"/>
        </w:rPr>
        <w:t>coercive measures:</w:t>
      </w:r>
      <w:r w:rsidR="005C70AF">
        <w:rPr>
          <w:color w:val="20124D"/>
          <w:sz w:val="24"/>
          <w:szCs w:val="24"/>
        </w:rPr>
        <w:t xml:space="preserve"> </w:t>
      </w:r>
    </w:p>
    <w:p w14:paraId="2C97A78C" w14:textId="12B081EF" w:rsidR="00625A67" w:rsidRPr="005C70AF" w:rsidRDefault="00625A67" w:rsidP="005C70AF">
      <w:pPr>
        <w:jc w:val="both"/>
        <w:rPr>
          <w:color w:val="02134E"/>
          <w:sz w:val="24"/>
          <w:szCs w:val="24"/>
        </w:rPr>
      </w:pPr>
      <w:r w:rsidRPr="005C70AF">
        <w:rPr>
          <w:color w:val="20124D"/>
          <w:sz w:val="24"/>
          <w:szCs w:val="24"/>
        </w:rPr>
        <w:br/>
      </w:r>
      <w:r w:rsidRPr="005C70AF">
        <w:rPr>
          <w:b/>
          <w:bCs/>
          <w:color w:val="02134E"/>
          <w:sz w:val="24"/>
          <w:szCs w:val="24"/>
        </w:rPr>
        <w:t>The Cuba Restricted Entities List</w:t>
      </w:r>
      <w:r w:rsidRPr="005C70AF">
        <w:rPr>
          <w:color w:val="02134E"/>
          <w:sz w:val="24"/>
          <w:szCs w:val="24"/>
        </w:rPr>
        <w:t>, prohibiting transactions with most of Cuba’s major hotels and many other state-run businesses (created in 2017 by President Donald Trump)</w:t>
      </w:r>
    </w:p>
    <w:p w14:paraId="52073830" w14:textId="77777777" w:rsidR="00F04CFC" w:rsidRPr="005C70AF" w:rsidRDefault="00F04CFC" w:rsidP="005C70AF">
      <w:pPr>
        <w:jc w:val="both"/>
        <w:rPr>
          <w:sz w:val="24"/>
          <w:szCs w:val="24"/>
        </w:rPr>
      </w:pPr>
    </w:p>
    <w:p w14:paraId="51036C37" w14:textId="77777777" w:rsidR="00625A67" w:rsidRPr="005C70AF" w:rsidRDefault="00625A67" w:rsidP="005C70AF">
      <w:pPr>
        <w:numPr>
          <w:ilvl w:val="0"/>
          <w:numId w:val="1"/>
        </w:numPr>
        <w:jc w:val="both"/>
        <w:rPr>
          <w:color w:val="02134E"/>
          <w:sz w:val="24"/>
          <w:szCs w:val="24"/>
        </w:rPr>
      </w:pPr>
      <w:r w:rsidRPr="005C70AF">
        <w:rPr>
          <w:b/>
          <w:bCs/>
          <w:color w:val="02134E"/>
          <w:sz w:val="24"/>
          <w:szCs w:val="24"/>
        </w:rPr>
        <w:t xml:space="preserve">Reduction of the </w:t>
      </w:r>
      <w:r w:rsidRPr="005C70AF">
        <w:rPr>
          <w:b/>
          <w:bCs/>
          <w:i/>
          <w:iCs/>
          <w:color w:val="02134E"/>
          <w:sz w:val="24"/>
          <w:szCs w:val="24"/>
        </w:rPr>
        <w:t xml:space="preserve">de minimis </w:t>
      </w:r>
      <w:r w:rsidRPr="005C70AF">
        <w:rPr>
          <w:b/>
          <w:bCs/>
          <w:color w:val="02134E"/>
          <w:sz w:val="24"/>
          <w:szCs w:val="24"/>
        </w:rPr>
        <w:t>threshold on Cuba to 10 percent</w:t>
      </w:r>
    </w:p>
    <w:p w14:paraId="71013592" w14:textId="3D0332EA" w:rsidR="00F04CFC" w:rsidRPr="005C70AF" w:rsidRDefault="00625A67" w:rsidP="005C70AF">
      <w:pPr>
        <w:numPr>
          <w:ilvl w:val="0"/>
          <w:numId w:val="1"/>
        </w:numPr>
        <w:jc w:val="both"/>
        <w:rPr>
          <w:color w:val="02134E"/>
          <w:sz w:val="24"/>
          <w:szCs w:val="24"/>
        </w:rPr>
      </w:pPr>
      <w:r w:rsidRPr="005C70AF">
        <w:rPr>
          <w:b/>
          <w:bCs/>
          <w:color w:val="02134E"/>
          <w:sz w:val="24"/>
          <w:szCs w:val="24"/>
        </w:rPr>
        <w:t>Restrictions on US travel to Cuba</w:t>
      </w:r>
      <w:r w:rsidRPr="005C70AF">
        <w:rPr>
          <w:color w:val="02134E"/>
          <w:sz w:val="24"/>
          <w:szCs w:val="24"/>
        </w:rPr>
        <w:t xml:space="preserve">, including the banning of cruise and most private vessels/aircraft from calling at Cuba (June 2019). </w:t>
      </w:r>
    </w:p>
    <w:p w14:paraId="4CE46BD8" w14:textId="4D18F7D2" w:rsidR="00625A67" w:rsidRPr="005C70AF" w:rsidRDefault="00625A67" w:rsidP="005C70AF">
      <w:pPr>
        <w:numPr>
          <w:ilvl w:val="0"/>
          <w:numId w:val="1"/>
        </w:numPr>
        <w:jc w:val="both"/>
        <w:rPr>
          <w:sz w:val="24"/>
          <w:szCs w:val="24"/>
        </w:rPr>
      </w:pPr>
      <w:r w:rsidRPr="005C70AF">
        <w:rPr>
          <w:b/>
          <w:bCs/>
          <w:color w:val="02134E"/>
          <w:sz w:val="24"/>
          <w:szCs w:val="24"/>
        </w:rPr>
        <w:t>Re-inclusion of Cuba on the State Sponsor of Terrorism lis</w:t>
      </w:r>
      <w:r w:rsidR="00F04CFC" w:rsidRPr="005C70AF">
        <w:rPr>
          <w:b/>
          <w:bCs/>
          <w:color w:val="02134E"/>
          <w:sz w:val="24"/>
          <w:szCs w:val="24"/>
        </w:rPr>
        <w:t>t</w:t>
      </w:r>
    </w:p>
    <w:p w14:paraId="720A1D60" w14:textId="77777777" w:rsidR="00625A67" w:rsidRPr="005C70AF" w:rsidRDefault="00625A67" w:rsidP="005C70AF">
      <w:pPr>
        <w:numPr>
          <w:ilvl w:val="0"/>
          <w:numId w:val="1"/>
        </w:numPr>
        <w:jc w:val="both"/>
        <w:rPr>
          <w:sz w:val="24"/>
          <w:szCs w:val="24"/>
        </w:rPr>
      </w:pPr>
      <w:r w:rsidRPr="005C70AF">
        <w:rPr>
          <w:b/>
          <w:bCs/>
          <w:color w:val="02134E"/>
          <w:sz w:val="24"/>
          <w:szCs w:val="24"/>
        </w:rPr>
        <w:t xml:space="preserve">The suspension of ESTAS </w:t>
      </w:r>
      <w:r w:rsidRPr="005C70AF">
        <w:rPr>
          <w:color w:val="02134E"/>
          <w:sz w:val="24"/>
          <w:szCs w:val="24"/>
        </w:rPr>
        <w:t>(visa waiver programs) for the citizens of 42 states (including EU, UK, Japan, Australia, South Korea, etc.)</w:t>
      </w:r>
    </w:p>
    <w:p w14:paraId="0915D8E6" w14:textId="77777777" w:rsidR="00625A67" w:rsidRPr="005C70AF" w:rsidRDefault="00625A67" w:rsidP="005C70AF">
      <w:pPr>
        <w:numPr>
          <w:ilvl w:val="0"/>
          <w:numId w:val="1"/>
        </w:numPr>
        <w:jc w:val="both"/>
        <w:rPr>
          <w:color w:val="02134E"/>
          <w:sz w:val="24"/>
          <w:szCs w:val="24"/>
        </w:rPr>
      </w:pPr>
      <w:r w:rsidRPr="005C70AF">
        <w:rPr>
          <w:b/>
          <w:bCs/>
          <w:color w:val="02134E"/>
          <w:sz w:val="24"/>
          <w:szCs w:val="24"/>
        </w:rPr>
        <w:t xml:space="preserve">The nonrenewal of the presidential waiver on Title III </w:t>
      </w:r>
      <w:r w:rsidRPr="005C70AF">
        <w:rPr>
          <w:color w:val="02134E"/>
          <w:sz w:val="24"/>
          <w:szCs w:val="24"/>
        </w:rPr>
        <w:t>of the Helms-Burton Act</w:t>
      </w:r>
    </w:p>
    <w:p w14:paraId="262EAE1F" w14:textId="77777777" w:rsidR="00625A67" w:rsidRPr="005C70AF" w:rsidRDefault="00625A67" w:rsidP="005C70AF">
      <w:pPr>
        <w:numPr>
          <w:ilvl w:val="0"/>
          <w:numId w:val="1"/>
        </w:numPr>
        <w:jc w:val="both"/>
        <w:rPr>
          <w:color w:val="02134E"/>
          <w:sz w:val="24"/>
          <w:szCs w:val="24"/>
        </w:rPr>
      </w:pPr>
      <w:r w:rsidRPr="005C70AF">
        <w:rPr>
          <w:color w:val="02134E"/>
          <w:sz w:val="24"/>
          <w:szCs w:val="24"/>
        </w:rPr>
        <w:t xml:space="preserve">Measures restricting the flow of </w:t>
      </w:r>
      <w:r w:rsidRPr="005C70AF">
        <w:rPr>
          <w:b/>
          <w:bCs/>
          <w:color w:val="02134E"/>
          <w:sz w:val="24"/>
          <w:szCs w:val="24"/>
        </w:rPr>
        <w:t>remittances</w:t>
      </w:r>
      <w:r w:rsidRPr="005C70AF">
        <w:rPr>
          <w:color w:val="02134E"/>
          <w:sz w:val="24"/>
          <w:szCs w:val="24"/>
        </w:rPr>
        <w:t>.</w:t>
      </w:r>
    </w:p>
    <w:p w14:paraId="67DAA870" w14:textId="77777777" w:rsidR="00625A67" w:rsidRPr="005C70AF" w:rsidRDefault="00625A67" w:rsidP="005C70AF">
      <w:pPr>
        <w:numPr>
          <w:ilvl w:val="0"/>
          <w:numId w:val="1"/>
        </w:numPr>
        <w:jc w:val="both"/>
        <w:rPr>
          <w:color w:val="02134E"/>
          <w:sz w:val="24"/>
          <w:szCs w:val="24"/>
        </w:rPr>
      </w:pPr>
      <w:r w:rsidRPr="005C70AF">
        <w:rPr>
          <w:b/>
          <w:bCs/>
          <w:color w:val="02134E"/>
          <w:sz w:val="24"/>
          <w:szCs w:val="24"/>
        </w:rPr>
        <w:t xml:space="preserve">Sanctions and other pressure targeting officials of third governments </w:t>
      </w:r>
      <w:r w:rsidRPr="005C70AF">
        <w:rPr>
          <w:color w:val="02134E"/>
          <w:sz w:val="24"/>
          <w:szCs w:val="24"/>
        </w:rPr>
        <w:t>hosting Cuban international medical missions</w:t>
      </w:r>
    </w:p>
    <w:p w14:paraId="4A7CADF9" w14:textId="77777777" w:rsidR="00625A67" w:rsidRPr="005C70AF" w:rsidRDefault="00625A67" w:rsidP="005C70AF">
      <w:pPr>
        <w:jc w:val="both"/>
        <w:rPr>
          <w:color w:val="20124D"/>
          <w:sz w:val="24"/>
          <w:szCs w:val="24"/>
        </w:rPr>
      </w:pPr>
    </w:p>
    <w:p w14:paraId="2C2B08C4" w14:textId="77777777" w:rsidR="00625A67" w:rsidRPr="005C70AF" w:rsidRDefault="00625A67" w:rsidP="005C70AF">
      <w:pPr>
        <w:jc w:val="both"/>
        <w:rPr>
          <w:color w:val="20124D"/>
          <w:sz w:val="24"/>
          <w:szCs w:val="24"/>
        </w:rPr>
      </w:pPr>
    </w:p>
    <w:p w14:paraId="2356791D" w14:textId="77777777" w:rsidR="00625A67" w:rsidRPr="005C70AF" w:rsidRDefault="00625A67" w:rsidP="005C70AF">
      <w:pPr>
        <w:jc w:val="both"/>
        <w:rPr>
          <w:sz w:val="24"/>
          <w:szCs w:val="24"/>
        </w:rPr>
      </w:pPr>
    </w:p>
    <w:sectPr w:rsidR="00625A67" w:rsidRPr="005C70A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3DA494E4-19A4-4857-9C5C-E9C5C6654A3E}"/>
  </w:font>
  <w:font w:name="Cambria">
    <w:panose1 w:val="02040503050406030204"/>
    <w:charset w:val="00"/>
    <w:family w:val="roman"/>
    <w:pitch w:val="variable"/>
    <w:sig w:usb0="E00006FF" w:usb1="420024FF" w:usb2="02000000" w:usb3="00000000" w:csb0="0000019F" w:csb1="00000000"/>
    <w:embedRegular r:id="rId2" w:fontKey="{3E4A401B-D5E9-4CC7-831B-4517AB3E731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A1139"/>
    <w:multiLevelType w:val="multilevel"/>
    <w:tmpl w:val="EA881A46"/>
    <w:lvl w:ilvl="0">
      <w:start w:val="1"/>
      <w:numFmt w:val="bullet"/>
      <w:lvlText w:val=""/>
      <w:lvlJc w:val="left"/>
      <w:pPr>
        <w:ind w:left="720" w:hanging="360"/>
      </w:pPr>
      <w:rPr>
        <w:rFonts w:ascii="Arial" w:eastAsia="Arial" w:hAnsi="Arial" w:cs="Arial"/>
        <w:b w:val="0"/>
        <w:bCs w:val="0"/>
        <w:i w:val="0"/>
        <w:iCs w:val="0"/>
        <w:smallCaps w:val="0"/>
        <w:strike w:val="0"/>
        <w:color w:val="02134E"/>
        <w:sz w:val="34"/>
        <w:szCs w:val="3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44B3FE1"/>
    <w:multiLevelType w:val="multilevel"/>
    <w:tmpl w:val="BFDAA43E"/>
    <w:lvl w:ilvl="0">
      <w:start w:val="1"/>
      <w:numFmt w:val="bullet"/>
      <w:lvlText w:val=""/>
      <w:lvlJc w:val="left"/>
      <w:pPr>
        <w:ind w:left="720" w:hanging="360"/>
      </w:pPr>
      <w:rPr>
        <w:rFonts w:ascii="Arial" w:eastAsia="Arial" w:hAnsi="Arial" w:cs="Arial"/>
        <w:b w:val="0"/>
        <w:bCs w:val="0"/>
        <w:i w:val="0"/>
        <w:iCs w:val="0"/>
        <w:smallCaps w:val="0"/>
        <w:strike w:val="0"/>
        <w:color w:val="02134E"/>
        <w:sz w:val="34"/>
        <w:szCs w:val="3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7285590"/>
    <w:multiLevelType w:val="multilevel"/>
    <w:tmpl w:val="7506D23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5AEF4DED"/>
    <w:multiLevelType w:val="hybridMultilevel"/>
    <w:tmpl w:val="8BD61F90"/>
    <w:lvl w:ilvl="0" w:tplc="0650692E">
      <w:start w:val="4"/>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B66459E"/>
    <w:multiLevelType w:val="hybridMultilevel"/>
    <w:tmpl w:val="21D2E6A4"/>
    <w:lvl w:ilvl="0" w:tplc="0650692E">
      <w:start w:val="4"/>
      <w:numFmt w:val="bullet"/>
      <w:lvlText w:val="-"/>
      <w:lvlJc w:val="left"/>
      <w:pPr>
        <w:ind w:left="1080" w:hanging="360"/>
      </w:pPr>
      <w:rPr>
        <w:rFonts w:ascii="Arial" w:eastAsia="Arial" w:hAnsi="Arial" w:cs="Aria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7DED4EF0"/>
    <w:multiLevelType w:val="multilevel"/>
    <w:tmpl w:val="842C32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5780414">
    <w:abstractNumId w:val="5"/>
  </w:num>
  <w:num w:numId="2" w16cid:durableId="1744453458">
    <w:abstractNumId w:val="0"/>
  </w:num>
  <w:num w:numId="3" w16cid:durableId="623853822">
    <w:abstractNumId w:val="1"/>
  </w:num>
  <w:num w:numId="4" w16cid:durableId="715200289">
    <w:abstractNumId w:val="2"/>
  </w:num>
  <w:num w:numId="5" w16cid:durableId="1906838271">
    <w:abstractNumId w:val="3"/>
  </w:num>
  <w:num w:numId="6" w16cid:durableId="5681541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506C"/>
    <w:rsid w:val="00046EEA"/>
    <w:rsid w:val="005C70AF"/>
    <w:rsid w:val="00625A67"/>
    <w:rsid w:val="006D105D"/>
    <w:rsid w:val="007A7A71"/>
    <w:rsid w:val="00895B58"/>
    <w:rsid w:val="008A3CDC"/>
    <w:rsid w:val="008C3985"/>
    <w:rsid w:val="00975AFC"/>
    <w:rsid w:val="00A50E46"/>
    <w:rsid w:val="00D827E0"/>
    <w:rsid w:val="00E6506C"/>
    <w:rsid w:val="00EE7001"/>
    <w:rsid w:val="00F04CFC"/>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014D8"/>
  <w15:docId w15:val="{F32E13B3-5500-8142-B8FE-C331EA180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8A3C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1334</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Aime Triana</cp:lastModifiedBy>
  <cp:revision>3</cp:revision>
  <dcterms:created xsi:type="dcterms:W3CDTF">2026-09-12T12:27:00Z</dcterms:created>
  <dcterms:modified xsi:type="dcterms:W3CDTF">2026-09-13T21:39:00Z</dcterms:modified>
</cp:coreProperties>
</file>