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95500" cy="1571625"/>
            <wp:effectExtent l="19050" t="0" r="0" b="0"/>
            <wp:docPr id="1" name="0 Imagen" descr="bruno-rodrigu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o-rodriguez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72" w:rsidRP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 w:rsidRPr="00851572">
        <w:rPr>
          <w:rFonts w:ascii="Arial" w:hAnsi="Arial" w:cs="Arial"/>
          <w:color w:val="000000"/>
        </w:rPr>
        <w:t>CUBA, 13 de abril de 2017.- El Ministro de Relaciones Exteriores de Cuba, Bruno Rodríguez Parrilla, emprenderá, a partir del 17 de abril, una gira por España, Portugal y Grecia, acompañado por una delegación de la cancillería cubana.</w:t>
      </w:r>
    </w:p>
    <w:p w:rsidR="00851572" w:rsidRP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 w:rsidRPr="00851572">
        <w:rPr>
          <w:rFonts w:ascii="Arial" w:hAnsi="Arial" w:cs="Arial"/>
          <w:color w:val="000000"/>
        </w:rPr>
        <w:t xml:space="preserve">En respuesta a la invitación formulada por su homólogo español,  realizará una visita oficial a España los días 17 y 18 de abril. Durante su estancia, sostendrá conversaciones oficiales con el Canciller Alfonso </w:t>
      </w:r>
      <w:proofErr w:type="spellStart"/>
      <w:r w:rsidRPr="00851572">
        <w:rPr>
          <w:rFonts w:ascii="Arial" w:hAnsi="Arial" w:cs="Arial"/>
          <w:color w:val="000000"/>
        </w:rPr>
        <w:t>Dastis</w:t>
      </w:r>
      <w:proofErr w:type="spellEnd"/>
      <w:r w:rsidRPr="00851572">
        <w:rPr>
          <w:rFonts w:ascii="Arial" w:hAnsi="Arial" w:cs="Arial"/>
          <w:color w:val="000000"/>
        </w:rPr>
        <w:t xml:space="preserve"> </w:t>
      </w:r>
      <w:proofErr w:type="spellStart"/>
      <w:r w:rsidRPr="00851572">
        <w:rPr>
          <w:rFonts w:ascii="Arial" w:hAnsi="Arial" w:cs="Arial"/>
          <w:color w:val="000000"/>
        </w:rPr>
        <w:t>Quecedo</w:t>
      </w:r>
      <w:proofErr w:type="spellEnd"/>
      <w:r w:rsidRPr="00851572">
        <w:rPr>
          <w:rFonts w:ascii="Arial" w:hAnsi="Arial" w:cs="Arial"/>
          <w:color w:val="000000"/>
        </w:rPr>
        <w:t xml:space="preserve"> y será recibido además por otras altas personalidades del Estado y el gobierno español.</w:t>
      </w:r>
    </w:p>
    <w:p w:rsidR="00851572" w:rsidRP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 w:rsidRPr="00851572">
        <w:rPr>
          <w:rFonts w:ascii="Arial" w:hAnsi="Arial" w:cs="Arial"/>
          <w:color w:val="000000"/>
        </w:rPr>
        <w:t>Posteriormente, los días 19 y 20 de abril, el Ministro cubano de Relaciones Exteriores cumplimentará una visita oficial en Portugal, que incluirá conversaciones oficiales con su par luso, Augusto Santos Silva, quien visitó Cuba en junio de 2016.</w:t>
      </w:r>
    </w:p>
    <w:p w:rsid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 w:rsidRPr="00851572">
        <w:rPr>
          <w:rFonts w:ascii="Arial" w:hAnsi="Arial" w:cs="Arial"/>
          <w:color w:val="000000"/>
        </w:rPr>
        <w:t xml:space="preserve">Por último, el viernes 21 de abril, el ministro Bruno Rodríguez realizará una visita oficial a la República Helénica, donde sostendrá intercambios con el canciller </w:t>
      </w:r>
      <w:proofErr w:type="spellStart"/>
      <w:r w:rsidRPr="00851572">
        <w:rPr>
          <w:rFonts w:ascii="Arial" w:hAnsi="Arial" w:cs="Arial"/>
          <w:color w:val="000000"/>
        </w:rPr>
        <w:t>Nikolas</w:t>
      </w:r>
      <w:proofErr w:type="spellEnd"/>
      <w:r w:rsidRPr="00851572">
        <w:rPr>
          <w:rFonts w:ascii="Arial" w:hAnsi="Arial" w:cs="Arial"/>
          <w:color w:val="000000"/>
        </w:rPr>
        <w:t xml:space="preserve"> </w:t>
      </w:r>
      <w:proofErr w:type="spellStart"/>
      <w:r w:rsidRPr="00851572">
        <w:rPr>
          <w:rFonts w:ascii="Arial" w:hAnsi="Arial" w:cs="Arial"/>
          <w:color w:val="000000"/>
        </w:rPr>
        <w:t>Kotzias</w:t>
      </w:r>
      <w:proofErr w:type="spellEnd"/>
      <w:r w:rsidRPr="00851572">
        <w:rPr>
          <w:rFonts w:ascii="Arial" w:hAnsi="Arial" w:cs="Arial"/>
          <w:color w:val="000000"/>
        </w:rPr>
        <w:t xml:space="preserve"> y con otras figuras del gobierno, el legislativo y el Estado griegos.</w:t>
      </w:r>
    </w:p>
    <w:p w:rsidR="00851572" w:rsidRPr="00851572" w:rsidRDefault="00851572" w:rsidP="00851572">
      <w:pPr>
        <w:pStyle w:val="NormalWeb"/>
        <w:spacing w:line="384" w:lineRule="atLeast"/>
        <w:jc w:val="both"/>
        <w:rPr>
          <w:rFonts w:ascii="Arial" w:hAnsi="Arial" w:cs="Arial"/>
          <w:color w:val="000000"/>
        </w:rPr>
      </w:pPr>
      <w:r w:rsidRPr="00851572">
        <w:rPr>
          <w:rFonts w:ascii="Arial" w:hAnsi="Arial" w:cs="Arial"/>
          <w:color w:val="000000"/>
        </w:rPr>
        <w:t>(</w:t>
      </w:r>
      <w:proofErr w:type="spellStart"/>
      <w:r w:rsidRPr="00851572">
        <w:rPr>
          <w:rFonts w:ascii="Arial" w:hAnsi="Arial" w:cs="Arial"/>
          <w:color w:val="000000"/>
        </w:rPr>
        <w:t>Cubaminrex</w:t>
      </w:r>
      <w:proofErr w:type="spellEnd"/>
      <w:r w:rsidRPr="00851572">
        <w:rPr>
          <w:rFonts w:ascii="Arial" w:hAnsi="Arial" w:cs="Arial"/>
          <w:color w:val="000000"/>
        </w:rPr>
        <w:t>-Dirección de Europa y Canadá)</w:t>
      </w:r>
    </w:p>
    <w:p w:rsidR="00355488" w:rsidRPr="00851572" w:rsidRDefault="00355488" w:rsidP="00851572">
      <w:pPr>
        <w:jc w:val="both"/>
        <w:rPr>
          <w:rFonts w:ascii="Arial" w:hAnsi="Arial" w:cs="Arial"/>
          <w:sz w:val="24"/>
          <w:szCs w:val="24"/>
        </w:rPr>
      </w:pPr>
    </w:p>
    <w:sectPr w:rsidR="00355488" w:rsidRPr="00851572" w:rsidSect="00355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572"/>
    <w:rsid w:val="00355488"/>
    <w:rsid w:val="00851572"/>
    <w:rsid w:val="00CD42E2"/>
    <w:rsid w:val="00E8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5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50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4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24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4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36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dcterms:created xsi:type="dcterms:W3CDTF">2017-04-14T09:03:00Z</dcterms:created>
  <dcterms:modified xsi:type="dcterms:W3CDTF">2017-04-14T09:11:00Z</dcterms:modified>
</cp:coreProperties>
</file>