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8C" w:rsidRDefault="00315BB6" w:rsidP="00FE1E7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18601" cy="975531"/>
            <wp:effectExtent l="19050" t="0" r="599" b="0"/>
            <wp:docPr id="1" name="Imagen 1" descr="Resultado de imagen de cuba-qatar band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uba-qatar bander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35" cy="97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71" w:rsidRDefault="00FE1E71" w:rsidP="00E5209B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FE1E71">
        <w:rPr>
          <w:rFonts w:ascii="Algerian" w:hAnsi="Algerian"/>
          <w:sz w:val="28"/>
          <w:szCs w:val="28"/>
        </w:rPr>
        <w:t>Embajada de Cuba en Catar</w:t>
      </w:r>
    </w:p>
    <w:p w:rsidR="00802B26" w:rsidRDefault="00802B26" w:rsidP="00A127D4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802B26" w:rsidRDefault="00802B26" w:rsidP="00A127D4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802B26" w:rsidRPr="00802B26" w:rsidRDefault="00802B26" w:rsidP="00A127D4">
      <w:pPr>
        <w:jc w:val="both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802B26">
        <w:rPr>
          <w:rFonts w:asciiTheme="minorBidi" w:eastAsia="Times New Roman" w:hAnsiTheme="minorBidi"/>
          <w:b/>
          <w:bCs/>
          <w:sz w:val="24"/>
          <w:szCs w:val="24"/>
          <w:u w:val="single"/>
        </w:rPr>
        <w:t>Contribución</w:t>
      </w:r>
    </w:p>
    <w:p w:rsidR="00802B26" w:rsidRDefault="00802B26" w:rsidP="00A127D4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802B26" w:rsidRDefault="00802B26" w:rsidP="00EF7746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Realiz</w:t>
      </w:r>
      <w:r w:rsidR="00EF7746">
        <w:rPr>
          <w:rFonts w:asciiTheme="minorBidi" w:eastAsia="Times New Roman" w:hAnsiTheme="minorBidi"/>
          <w:b/>
          <w:bCs/>
          <w:sz w:val="24"/>
          <w:szCs w:val="24"/>
        </w:rPr>
        <w:t>ó</w:t>
      </w:r>
      <w:r>
        <w:rPr>
          <w:rFonts w:asciiTheme="minorBidi" w:eastAsia="Times New Roman" w:hAnsiTheme="minorBidi"/>
          <w:b/>
          <w:bCs/>
          <w:sz w:val="24"/>
          <w:szCs w:val="24"/>
        </w:rPr>
        <w:t xml:space="preserve"> visita de trabajo a Catar Vicemistra de Salud de Cuba</w:t>
      </w:r>
    </w:p>
    <w:p w:rsidR="00802B26" w:rsidRDefault="00802B26" w:rsidP="003200CC">
      <w:pPr>
        <w:spacing w:after="0" w:line="240" w:lineRule="auto"/>
        <w:jc w:val="both"/>
        <w:rPr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 xml:space="preserve">Catar, 21 de enero 2017.- </w:t>
      </w:r>
      <w:r w:rsidRPr="00802B26">
        <w:rPr>
          <w:rFonts w:asciiTheme="minorBidi" w:eastAsia="Times New Roman" w:hAnsiTheme="minorBidi"/>
          <w:sz w:val="24"/>
          <w:szCs w:val="24"/>
        </w:rPr>
        <w:t>La Dra. Marcia Cobas</w:t>
      </w:r>
      <w:r>
        <w:rPr>
          <w:rFonts w:asciiTheme="minorBidi" w:eastAsia="Times New Roman" w:hAnsiTheme="minorBidi"/>
          <w:sz w:val="24"/>
          <w:szCs w:val="24"/>
        </w:rPr>
        <w:t xml:space="preserve"> Ruiz</w:t>
      </w:r>
      <w:r w:rsidRPr="00802B26">
        <w:rPr>
          <w:rFonts w:asciiTheme="minorBidi" w:eastAsia="Times New Roman" w:hAnsiTheme="minorBidi"/>
          <w:sz w:val="24"/>
          <w:szCs w:val="24"/>
        </w:rPr>
        <w:t>, Viceministra de Salud</w:t>
      </w:r>
      <w:r>
        <w:rPr>
          <w:rFonts w:asciiTheme="minorBidi" w:eastAsia="Times New Roman" w:hAnsiTheme="minorBidi"/>
          <w:sz w:val="24"/>
          <w:szCs w:val="24"/>
        </w:rPr>
        <w:t xml:space="preserve"> Pública de Cuba, realizó un v</w:t>
      </w:r>
      <w:r w:rsidR="001B6015">
        <w:rPr>
          <w:rFonts w:asciiTheme="minorBidi" w:eastAsia="Times New Roman" w:hAnsiTheme="minorBidi"/>
          <w:sz w:val="24"/>
          <w:szCs w:val="24"/>
        </w:rPr>
        <w:t>i</w:t>
      </w:r>
      <w:r>
        <w:rPr>
          <w:rFonts w:asciiTheme="minorBidi" w:eastAsia="Times New Roman" w:hAnsiTheme="minorBidi"/>
          <w:sz w:val="24"/>
          <w:szCs w:val="24"/>
        </w:rPr>
        <w:t xml:space="preserve">sita de trabajo al Estado de Catar, </w:t>
      </w:r>
      <w:r w:rsidR="001B6015">
        <w:rPr>
          <w:rFonts w:asciiTheme="minorBidi" w:eastAsia="Times New Roman" w:hAnsiTheme="minorBidi"/>
          <w:sz w:val="24"/>
          <w:szCs w:val="24"/>
        </w:rPr>
        <w:t xml:space="preserve">los días 19 y 20 del presente mes, </w:t>
      </w:r>
      <w:r>
        <w:rPr>
          <w:rFonts w:asciiTheme="minorBidi" w:eastAsia="Times New Roman" w:hAnsiTheme="minorBidi"/>
          <w:sz w:val="24"/>
          <w:szCs w:val="24"/>
        </w:rPr>
        <w:t>en el marco de una gira por va</w:t>
      </w:r>
      <w:r w:rsidR="001B6015">
        <w:rPr>
          <w:rFonts w:asciiTheme="minorBidi" w:eastAsia="Times New Roman" w:hAnsiTheme="minorBidi"/>
          <w:sz w:val="24"/>
          <w:szCs w:val="24"/>
        </w:rPr>
        <w:t>r</w:t>
      </w:r>
      <w:r>
        <w:rPr>
          <w:rFonts w:asciiTheme="minorBidi" w:eastAsia="Times New Roman" w:hAnsiTheme="minorBidi"/>
          <w:sz w:val="24"/>
          <w:szCs w:val="24"/>
        </w:rPr>
        <w:t xml:space="preserve">ios países </w:t>
      </w:r>
      <w:r w:rsidR="009B6DEA">
        <w:rPr>
          <w:rFonts w:asciiTheme="minorBidi" w:eastAsia="Times New Roman" w:hAnsiTheme="minorBidi"/>
          <w:sz w:val="24"/>
          <w:szCs w:val="24"/>
        </w:rPr>
        <w:t>d</w:t>
      </w:r>
      <w:r>
        <w:rPr>
          <w:rFonts w:asciiTheme="minorBidi" w:eastAsia="Times New Roman" w:hAnsiTheme="minorBidi"/>
          <w:sz w:val="24"/>
          <w:szCs w:val="24"/>
        </w:rPr>
        <w:t xml:space="preserve">el Golfo. </w:t>
      </w:r>
      <w:r w:rsidR="001B6015">
        <w:rPr>
          <w:rFonts w:asciiTheme="minorBidi" w:eastAsia="Times New Roman" w:hAnsiTheme="minorBidi"/>
          <w:sz w:val="24"/>
          <w:szCs w:val="24"/>
        </w:rPr>
        <w:t xml:space="preserve">Acompañó a la Dra. Cobas Ruiz el </w:t>
      </w:r>
      <w:r w:rsidR="003200CC">
        <w:rPr>
          <w:sz w:val="28"/>
          <w:szCs w:val="28"/>
        </w:rPr>
        <w:t>Dr. Luis Manuel Nafez</w:t>
      </w:r>
      <w:r w:rsidR="009B6DEA">
        <w:rPr>
          <w:sz w:val="28"/>
          <w:szCs w:val="28"/>
        </w:rPr>
        <w:t xml:space="preserve"> Ab</w:t>
      </w:r>
      <w:r w:rsidR="003200CC">
        <w:rPr>
          <w:sz w:val="28"/>
          <w:szCs w:val="28"/>
        </w:rPr>
        <w:t>ur</w:t>
      </w:r>
      <w:r w:rsidR="009B6DEA">
        <w:rPr>
          <w:sz w:val="28"/>
          <w:szCs w:val="28"/>
        </w:rPr>
        <w:t>ezk, Director de Negocios en el Exterior de la Comercializadora de Servicios Médicos Cubanos, S.A. (SMC).</w:t>
      </w:r>
    </w:p>
    <w:p w:rsidR="009B6DEA" w:rsidRDefault="009B6DEA" w:rsidP="009B6DEA">
      <w:pPr>
        <w:spacing w:after="0" w:line="240" w:lineRule="auto"/>
        <w:jc w:val="both"/>
        <w:rPr>
          <w:sz w:val="28"/>
          <w:szCs w:val="28"/>
        </w:rPr>
      </w:pPr>
    </w:p>
    <w:p w:rsidR="003200CC" w:rsidRDefault="009B6DEA" w:rsidP="003200CC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La Dra. Cobas Ruiz se </w:t>
      </w:r>
      <w:r w:rsidR="00C752DA">
        <w:rPr>
          <w:rFonts w:asciiTheme="minorBidi" w:eastAsia="Times New Roman" w:hAnsiTheme="minorBidi"/>
          <w:sz w:val="24"/>
          <w:szCs w:val="24"/>
        </w:rPr>
        <w:t xml:space="preserve">reunió conjuntamente con los Viceministros de salud, Dr.  Ahmed Al-Mulla, </w:t>
      </w:r>
      <w:r w:rsidR="003200CC">
        <w:rPr>
          <w:rFonts w:asciiTheme="minorBidi" w:eastAsia="Times New Roman" w:hAnsiTheme="minorBidi"/>
          <w:sz w:val="24"/>
          <w:szCs w:val="24"/>
        </w:rPr>
        <w:t xml:space="preserve">y </w:t>
      </w:r>
      <w:r w:rsidR="00C752DA">
        <w:rPr>
          <w:rFonts w:asciiTheme="minorBidi" w:eastAsia="Times New Roman" w:hAnsiTheme="minorBidi"/>
          <w:sz w:val="24"/>
          <w:szCs w:val="24"/>
        </w:rPr>
        <w:t>el Dr. Jeque Mohamed H. Al-Thani, quien también está a cargo de la Dirección de Salud en el Ministerio de Salud Pública de Catar</w:t>
      </w:r>
      <w:r w:rsidR="003200CC">
        <w:rPr>
          <w:rFonts w:asciiTheme="minorBidi" w:eastAsia="Times New Roman" w:hAnsiTheme="minorBidi"/>
          <w:sz w:val="24"/>
          <w:szCs w:val="24"/>
        </w:rPr>
        <w:t xml:space="preserve">. Igualmente, participaron en las conversaciones, la Dra. Mariam Abdulmalik, </w:t>
      </w:r>
      <w:r w:rsidR="00C752DA">
        <w:rPr>
          <w:rFonts w:asciiTheme="minorBidi" w:eastAsia="Times New Roman" w:hAnsiTheme="minorBidi"/>
          <w:sz w:val="24"/>
          <w:szCs w:val="24"/>
        </w:rPr>
        <w:t xml:space="preserve"> Directora  General de la Corporación para la Atención Primaria de Salud</w:t>
      </w:r>
      <w:r w:rsidR="003200CC">
        <w:rPr>
          <w:rFonts w:asciiTheme="minorBidi" w:eastAsia="Times New Roman" w:hAnsiTheme="minorBidi"/>
          <w:sz w:val="24"/>
          <w:szCs w:val="24"/>
        </w:rPr>
        <w:t xml:space="preserve">, </w:t>
      </w:r>
      <w:r w:rsidR="00C752DA">
        <w:rPr>
          <w:rFonts w:asciiTheme="minorBidi" w:eastAsia="Times New Roman" w:hAnsiTheme="minorBidi"/>
          <w:sz w:val="24"/>
          <w:szCs w:val="24"/>
        </w:rPr>
        <w:t xml:space="preserve"> el Director General del Grupo de Hospitales Hamad,</w:t>
      </w:r>
      <w:r w:rsidR="003200CC">
        <w:rPr>
          <w:rFonts w:asciiTheme="minorBidi" w:eastAsia="Times New Roman" w:hAnsiTheme="minorBidi"/>
          <w:sz w:val="24"/>
          <w:szCs w:val="24"/>
        </w:rPr>
        <w:t xml:space="preserve"> </w:t>
      </w:r>
      <w:r w:rsidR="00C752DA">
        <w:rPr>
          <w:rFonts w:asciiTheme="minorBidi" w:eastAsia="Times New Roman" w:hAnsiTheme="minorBidi"/>
          <w:sz w:val="24"/>
          <w:szCs w:val="24"/>
        </w:rPr>
        <w:t>Dr. Steve Phoeni</w:t>
      </w:r>
      <w:r w:rsidR="003200CC">
        <w:rPr>
          <w:rFonts w:asciiTheme="minorBidi" w:eastAsia="Times New Roman" w:hAnsiTheme="minorBidi"/>
          <w:sz w:val="24"/>
          <w:szCs w:val="24"/>
        </w:rPr>
        <w:t xml:space="preserve">x y el </w:t>
      </w:r>
      <w:r w:rsidR="00C752DA">
        <w:rPr>
          <w:rFonts w:asciiTheme="minorBidi" w:eastAsia="Times New Roman" w:hAnsiTheme="minorBidi"/>
          <w:sz w:val="24"/>
          <w:szCs w:val="24"/>
        </w:rPr>
        <w:t>Dr. Abdullah Al-Ansari, Director de Servicios Quirúrgico</w:t>
      </w:r>
      <w:r w:rsidR="003200CC">
        <w:rPr>
          <w:rFonts w:asciiTheme="minorBidi" w:eastAsia="Times New Roman" w:hAnsiTheme="minorBidi"/>
          <w:sz w:val="24"/>
          <w:szCs w:val="24"/>
        </w:rPr>
        <w:t xml:space="preserve">s, así como </w:t>
      </w:r>
      <w:r w:rsidR="00C752DA">
        <w:rPr>
          <w:rFonts w:asciiTheme="minorBidi" w:eastAsia="Times New Roman" w:hAnsiTheme="minorBidi"/>
          <w:sz w:val="24"/>
          <w:szCs w:val="24"/>
        </w:rPr>
        <w:t xml:space="preserve">otros funcionarios de Hamad Corporation y </w:t>
      </w:r>
      <w:r w:rsidR="003200CC">
        <w:rPr>
          <w:rFonts w:asciiTheme="minorBidi" w:eastAsia="Times New Roman" w:hAnsiTheme="minorBidi"/>
          <w:sz w:val="24"/>
          <w:szCs w:val="24"/>
        </w:rPr>
        <w:t>del Ministerio de Salud Pública.</w:t>
      </w:r>
    </w:p>
    <w:p w:rsidR="003200CC" w:rsidRDefault="003200CC" w:rsidP="003200CC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</w:p>
    <w:p w:rsidR="003200CC" w:rsidRDefault="003200CC" w:rsidP="003200CC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Por la parte cubana estuvieron presentes, el Embajador Eumelio Caballero Rodríguez  y el Dr. Ernesto López Cruz, Representante de los Servicios Médicos Cubanos en Catar.</w:t>
      </w:r>
    </w:p>
    <w:p w:rsidR="003200CC" w:rsidRDefault="003200CC" w:rsidP="003200CC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</w:p>
    <w:p w:rsidR="009B6DEA" w:rsidRDefault="003200CC" w:rsidP="00096539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Las partes </w:t>
      </w:r>
      <w:r w:rsidR="009B6DEA">
        <w:rPr>
          <w:rFonts w:asciiTheme="minorBidi" w:eastAsia="Times New Roman" w:hAnsiTheme="minorBidi"/>
          <w:sz w:val="24"/>
          <w:szCs w:val="24"/>
        </w:rPr>
        <w:t>analiz</w:t>
      </w:r>
      <w:r>
        <w:rPr>
          <w:rFonts w:asciiTheme="minorBidi" w:eastAsia="Times New Roman" w:hAnsiTheme="minorBidi"/>
          <w:sz w:val="24"/>
          <w:szCs w:val="24"/>
        </w:rPr>
        <w:t xml:space="preserve">aron </w:t>
      </w:r>
      <w:r w:rsidR="009B6DEA">
        <w:rPr>
          <w:rFonts w:asciiTheme="minorBidi" w:eastAsia="Times New Roman" w:hAnsiTheme="minorBidi"/>
          <w:sz w:val="24"/>
          <w:szCs w:val="24"/>
        </w:rPr>
        <w:t>la marcha de los acuerdos de coope</w:t>
      </w:r>
      <w:r>
        <w:rPr>
          <w:rFonts w:asciiTheme="minorBidi" w:eastAsia="Times New Roman" w:hAnsiTheme="minorBidi"/>
          <w:sz w:val="24"/>
          <w:szCs w:val="24"/>
        </w:rPr>
        <w:t>ración en la esfera de la salud y</w:t>
      </w:r>
      <w:r w:rsidR="009B6DEA">
        <w:rPr>
          <w:rFonts w:asciiTheme="minorBidi" w:eastAsia="Times New Roman" w:hAnsiTheme="minorBidi"/>
          <w:sz w:val="24"/>
          <w:szCs w:val="24"/>
        </w:rPr>
        <w:t xml:space="preserve"> sus perspectivas </w:t>
      </w:r>
      <w:r>
        <w:rPr>
          <w:rFonts w:asciiTheme="minorBidi" w:eastAsia="Times New Roman" w:hAnsiTheme="minorBidi"/>
          <w:sz w:val="24"/>
          <w:szCs w:val="24"/>
        </w:rPr>
        <w:t xml:space="preserve">de </w:t>
      </w:r>
      <w:r w:rsidR="009B6DEA">
        <w:rPr>
          <w:rFonts w:asciiTheme="minorBidi" w:eastAsia="Times New Roman" w:hAnsiTheme="minorBidi"/>
          <w:sz w:val="24"/>
          <w:szCs w:val="24"/>
        </w:rPr>
        <w:t>desarrollo a corto y mediano plazo.</w:t>
      </w:r>
    </w:p>
    <w:p w:rsidR="009B6DEA" w:rsidRDefault="009B6DEA" w:rsidP="009B6DEA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</w:p>
    <w:p w:rsidR="009B6DEA" w:rsidRPr="00802B26" w:rsidRDefault="00096539" w:rsidP="003200CC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L</w:t>
      </w:r>
      <w:r w:rsidR="009B6DEA">
        <w:rPr>
          <w:rFonts w:asciiTheme="minorBidi" w:eastAsia="Times New Roman" w:hAnsiTheme="minorBidi"/>
          <w:sz w:val="24"/>
          <w:szCs w:val="24"/>
        </w:rPr>
        <w:t xml:space="preserve">a </w:t>
      </w:r>
      <w:r w:rsidR="00F32966">
        <w:rPr>
          <w:rFonts w:asciiTheme="minorBidi" w:eastAsia="Times New Roman" w:hAnsiTheme="minorBidi"/>
          <w:sz w:val="24"/>
          <w:szCs w:val="24"/>
        </w:rPr>
        <w:t>delegación</w:t>
      </w:r>
      <w:r w:rsidR="009B6DEA">
        <w:rPr>
          <w:rFonts w:asciiTheme="minorBidi" w:eastAsia="Times New Roman" w:hAnsiTheme="minorBidi"/>
          <w:sz w:val="24"/>
          <w:szCs w:val="24"/>
        </w:rPr>
        <w:t xml:space="preserve"> vi</w:t>
      </w:r>
      <w:r w:rsidR="00F32966">
        <w:rPr>
          <w:rFonts w:asciiTheme="minorBidi" w:eastAsia="Times New Roman" w:hAnsiTheme="minorBidi"/>
          <w:sz w:val="24"/>
          <w:szCs w:val="24"/>
        </w:rPr>
        <w:t>sitó el Hospital Cubano de Dukhan donde laboran más de 450 profesionales cubanos de la salud</w:t>
      </w:r>
      <w:r w:rsidR="009B6DEA">
        <w:rPr>
          <w:rFonts w:asciiTheme="minorBidi" w:eastAsia="Times New Roman" w:hAnsiTheme="minorBidi"/>
          <w:sz w:val="24"/>
          <w:szCs w:val="24"/>
        </w:rPr>
        <w:t xml:space="preserve"> </w:t>
      </w:r>
      <w:r w:rsidR="00F32966">
        <w:rPr>
          <w:rFonts w:asciiTheme="minorBidi" w:eastAsia="Times New Roman" w:hAnsiTheme="minorBidi"/>
          <w:sz w:val="24"/>
          <w:szCs w:val="24"/>
        </w:rPr>
        <w:t xml:space="preserve">y luego de un recorrido por sus instalaciones, sostuvo un animado encuentro con la mayoría de sus integrantes. </w:t>
      </w:r>
    </w:p>
    <w:p w:rsidR="00802B26" w:rsidRDefault="00802B26" w:rsidP="00A127D4">
      <w:pPr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292F72" w:rsidRPr="00A127D4" w:rsidRDefault="004837AD" w:rsidP="00A127D4">
      <w:pPr>
        <w:jc w:val="both"/>
        <w:rPr>
          <w:rFonts w:asciiTheme="minorBidi" w:eastAsia="Times New Roman" w:hAnsiTheme="minorBidi"/>
          <w:sz w:val="24"/>
          <w:szCs w:val="24"/>
        </w:rPr>
      </w:pPr>
      <w:r w:rsidRPr="008B5689">
        <w:rPr>
          <w:rFonts w:asciiTheme="minorBidi" w:eastAsia="Times New Roman" w:hAnsiTheme="minorBidi"/>
          <w:b/>
          <w:bCs/>
          <w:sz w:val="24"/>
          <w:szCs w:val="24"/>
        </w:rPr>
        <w:t>Oficina de Prensa</w:t>
      </w:r>
    </w:p>
    <w:p w:rsidR="00292F72" w:rsidRPr="008B5689" w:rsidRDefault="00292F72" w:rsidP="0015084A">
      <w:pPr>
        <w:jc w:val="both"/>
        <w:rPr>
          <w:rFonts w:asciiTheme="minorBidi" w:eastAsia="Times New Roman" w:hAnsiTheme="minorBidi"/>
          <w:sz w:val="24"/>
          <w:szCs w:val="24"/>
        </w:rPr>
      </w:pPr>
      <w:r w:rsidRPr="008B5689">
        <w:rPr>
          <w:rFonts w:asciiTheme="minorBidi" w:eastAsia="Times New Roman" w:hAnsiTheme="minorBidi"/>
          <w:sz w:val="24"/>
          <w:szCs w:val="24"/>
        </w:rPr>
        <w:lastRenderedPageBreak/>
        <w:br/>
      </w:r>
    </w:p>
    <w:p w:rsidR="00292F72" w:rsidRPr="00802B26" w:rsidRDefault="00292F72" w:rsidP="0015084A">
      <w:pPr>
        <w:jc w:val="both"/>
        <w:rPr>
          <w:rFonts w:asciiTheme="minorBidi" w:eastAsia="Times New Roman" w:hAnsiTheme="minorBidi"/>
          <w:sz w:val="24"/>
          <w:szCs w:val="24"/>
        </w:rPr>
      </w:pPr>
    </w:p>
    <w:p w:rsidR="00292F72" w:rsidRPr="00802B26" w:rsidRDefault="00292F72" w:rsidP="0015084A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</w:rPr>
      </w:pPr>
      <w:r w:rsidRPr="00802B26">
        <w:rPr>
          <w:rFonts w:asciiTheme="minorBidi" w:eastAsia="Times New Roman" w:hAnsiTheme="minorBidi"/>
          <w:sz w:val="24"/>
          <w:szCs w:val="24"/>
        </w:rPr>
        <w:br/>
      </w:r>
    </w:p>
    <w:p w:rsidR="001F77C7" w:rsidRPr="00802B26" w:rsidRDefault="001E430A" w:rsidP="00316DF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02B26">
        <w:rPr>
          <w:rFonts w:asciiTheme="minorBidi" w:eastAsia="Times New Roman" w:hAnsiTheme="minorBidi"/>
          <w:b/>
          <w:bCs/>
          <w:sz w:val="24"/>
          <w:szCs w:val="24"/>
        </w:rPr>
        <w:br/>
      </w:r>
    </w:p>
    <w:sectPr w:rsidR="001F77C7" w:rsidRPr="00802B26" w:rsidSect="00D47A2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064"/>
    <w:multiLevelType w:val="hybridMultilevel"/>
    <w:tmpl w:val="B5AAA7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5E5"/>
    <w:multiLevelType w:val="hybridMultilevel"/>
    <w:tmpl w:val="E90AB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26A68"/>
    <w:multiLevelType w:val="hybridMultilevel"/>
    <w:tmpl w:val="A8E859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047A9"/>
    <w:multiLevelType w:val="hybridMultilevel"/>
    <w:tmpl w:val="AE0A67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400C6"/>
    <w:multiLevelType w:val="hybridMultilevel"/>
    <w:tmpl w:val="AB1AA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E0B46"/>
    <w:multiLevelType w:val="hybridMultilevel"/>
    <w:tmpl w:val="D87CA820"/>
    <w:lvl w:ilvl="0" w:tplc="D23844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66B2B"/>
    <w:multiLevelType w:val="hybridMultilevel"/>
    <w:tmpl w:val="B902F9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36434"/>
    <w:multiLevelType w:val="hybridMultilevel"/>
    <w:tmpl w:val="D29AF42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C37837"/>
    <w:multiLevelType w:val="hybridMultilevel"/>
    <w:tmpl w:val="A5A8C7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F38C2"/>
    <w:multiLevelType w:val="hybridMultilevel"/>
    <w:tmpl w:val="75A48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162DC"/>
    <w:multiLevelType w:val="hybridMultilevel"/>
    <w:tmpl w:val="C7EE9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B6"/>
    <w:rsid w:val="00010BAA"/>
    <w:rsid w:val="00022A16"/>
    <w:rsid w:val="00067622"/>
    <w:rsid w:val="00077606"/>
    <w:rsid w:val="00081218"/>
    <w:rsid w:val="000958C1"/>
    <w:rsid w:val="00096539"/>
    <w:rsid w:val="000A229B"/>
    <w:rsid w:val="000A34F8"/>
    <w:rsid w:val="000B798D"/>
    <w:rsid w:val="000C6580"/>
    <w:rsid w:val="001025FE"/>
    <w:rsid w:val="00123D2C"/>
    <w:rsid w:val="00135AA4"/>
    <w:rsid w:val="0013666A"/>
    <w:rsid w:val="0014640B"/>
    <w:rsid w:val="0015084A"/>
    <w:rsid w:val="0015410D"/>
    <w:rsid w:val="0017721B"/>
    <w:rsid w:val="001814E8"/>
    <w:rsid w:val="00187B4D"/>
    <w:rsid w:val="00194A81"/>
    <w:rsid w:val="001960AE"/>
    <w:rsid w:val="001A70B7"/>
    <w:rsid w:val="001B6015"/>
    <w:rsid w:val="001C11C2"/>
    <w:rsid w:val="001E430A"/>
    <w:rsid w:val="001F77C7"/>
    <w:rsid w:val="002107EE"/>
    <w:rsid w:val="002203CC"/>
    <w:rsid w:val="002305E1"/>
    <w:rsid w:val="00242F9B"/>
    <w:rsid w:val="0027437E"/>
    <w:rsid w:val="00277F73"/>
    <w:rsid w:val="00280AA6"/>
    <w:rsid w:val="00290183"/>
    <w:rsid w:val="00292F72"/>
    <w:rsid w:val="002A07FB"/>
    <w:rsid w:val="002D1BC8"/>
    <w:rsid w:val="002D4E01"/>
    <w:rsid w:val="002E3D3B"/>
    <w:rsid w:val="003126A6"/>
    <w:rsid w:val="00315BB6"/>
    <w:rsid w:val="00316DF2"/>
    <w:rsid w:val="003200CC"/>
    <w:rsid w:val="00330B2E"/>
    <w:rsid w:val="00333FE4"/>
    <w:rsid w:val="00345499"/>
    <w:rsid w:val="00373D49"/>
    <w:rsid w:val="003874A4"/>
    <w:rsid w:val="00396B73"/>
    <w:rsid w:val="003C6D3B"/>
    <w:rsid w:val="003D5EE8"/>
    <w:rsid w:val="003E5C34"/>
    <w:rsid w:val="00404AA8"/>
    <w:rsid w:val="0041171F"/>
    <w:rsid w:val="00434A54"/>
    <w:rsid w:val="00440A19"/>
    <w:rsid w:val="00447286"/>
    <w:rsid w:val="00463781"/>
    <w:rsid w:val="00465ABA"/>
    <w:rsid w:val="004837AD"/>
    <w:rsid w:val="00496B6A"/>
    <w:rsid w:val="004B580B"/>
    <w:rsid w:val="004C5D94"/>
    <w:rsid w:val="004F4854"/>
    <w:rsid w:val="00516A1D"/>
    <w:rsid w:val="005277AE"/>
    <w:rsid w:val="0055405B"/>
    <w:rsid w:val="0056248E"/>
    <w:rsid w:val="00594DD0"/>
    <w:rsid w:val="00596E0B"/>
    <w:rsid w:val="005B4822"/>
    <w:rsid w:val="005C5BBF"/>
    <w:rsid w:val="005D319F"/>
    <w:rsid w:val="005D5717"/>
    <w:rsid w:val="005D6D41"/>
    <w:rsid w:val="005D7B3E"/>
    <w:rsid w:val="00624363"/>
    <w:rsid w:val="006256B5"/>
    <w:rsid w:val="00630E1C"/>
    <w:rsid w:val="00631989"/>
    <w:rsid w:val="00634BE0"/>
    <w:rsid w:val="006541D6"/>
    <w:rsid w:val="0066573C"/>
    <w:rsid w:val="00666372"/>
    <w:rsid w:val="00666AE8"/>
    <w:rsid w:val="00687605"/>
    <w:rsid w:val="006B70CF"/>
    <w:rsid w:val="006C070F"/>
    <w:rsid w:val="006C361F"/>
    <w:rsid w:val="006E7780"/>
    <w:rsid w:val="00700BA7"/>
    <w:rsid w:val="00713811"/>
    <w:rsid w:val="00717F7E"/>
    <w:rsid w:val="00721CE7"/>
    <w:rsid w:val="007465C0"/>
    <w:rsid w:val="00750779"/>
    <w:rsid w:val="00752F11"/>
    <w:rsid w:val="007548BC"/>
    <w:rsid w:val="0076432C"/>
    <w:rsid w:val="00784435"/>
    <w:rsid w:val="00787ACF"/>
    <w:rsid w:val="007A0387"/>
    <w:rsid w:val="007B011E"/>
    <w:rsid w:val="007B36C0"/>
    <w:rsid w:val="007B7399"/>
    <w:rsid w:val="007C5706"/>
    <w:rsid w:val="007E69A3"/>
    <w:rsid w:val="007F3D0A"/>
    <w:rsid w:val="00802B26"/>
    <w:rsid w:val="00805274"/>
    <w:rsid w:val="008273CE"/>
    <w:rsid w:val="00854EF4"/>
    <w:rsid w:val="00891850"/>
    <w:rsid w:val="008A54D5"/>
    <w:rsid w:val="008B5689"/>
    <w:rsid w:val="008D3BB7"/>
    <w:rsid w:val="008D5F4A"/>
    <w:rsid w:val="008E722C"/>
    <w:rsid w:val="009276A8"/>
    <w:rsid w:val="00930C05"/>
    <w:rsid w:val="00942552"/>
    <w:rsid w:val="00961B3A"/>
    <w:rsid w:val="00985C9B"/>
    <w:rsid w:val="0098769F"/>
    <w:rsid w:val="00994473"/>
    <w:rsid w:val="00994609"/>
    <w:rsid w:val="009B6DEA"/>
    <w:rsid w:val="009C1594"/>
    <w:rsid w:val="009E551E"/>
    <w:rsid w:val="009F0910"/>
    <w:rsid w:val="00A127D4"/>
    <w:rsid w:val="00A12C46"/>
    <w:rsid w:val="00A665EA"/>
    <w:rsid w:val="00A70E8C"/>
    <w:rsid w:val="00AA207D"/>
    <w:rsid w:val="00AA436E"/>
    <w:rsid w:val="00AE22F3"/>
    <w:rsid w:val="00AF3E7D"/>
    <w:rsid w:val="00B06F22"/>
    <w:rsid w:val="00B111C3"/>
    <w:rsid w:val="00B134AE"/>
    <w:rsid w:val="00B25669"/>
    <w:rsid w:val="00B422D4"/>
    <w:rsid w:val="00B556A3"/>
    <w:rsid w:val="00B846F8"/>
    <w:rsid w:val="00BA4B38"/>
    <w:rsid w:val="00BC2231"/>
    <w:rsid w:val="00BE108B"/>
    <w:rsid w:val="00BE4EA9"/>
    <w:rsid w:val="00BF3B7D"/>
    <w:rsid w:val="00C175A7"/>
    <w:rsid w:val="00C276E3"/>
    <w:rsid w:val="00C50FF8"/>
    <w:rsid w:val="00C655F3"/>
    <w:rsid w:val="00C703FA"/>
    <w:rsid w:val="00C752DA"/>
    <w:rsid w:val="00C75C2C"/>
    <w:rsid w:val="00C76EC4"/>
    <w:rsid w:val="00C85F4E"/>
    <w:rsid w:val="00C9292C"/>
    <w:rsid w:val="00C92C25"/>
    <w:rsid w:val="00CA2ADD"/>
    <w:rsid w:val="00CC5ADB"/>
    <w:rsid w:val="00CD7CE2"/>
    <w:rsid w:val="00D00D4D"/>
    <w:rsid w:val="00D14802"/>
    <w:rsid w:val="00D31549"/>
    <w:rsid w:val="00D47A28"/>
    <w:rsid w:val="00D67116"/>
    <w:rsid w:val="00D80ADD"/>
    <w:rsid w:val="00DA3536"/>
    <w:rsid w:val="00DD3576"/>
    <w:rsid w:val="00DF431A"/>
    <w:rsid w:val="00E053FB"/>
    <w:rsid w:val="00E07F60"/>
    <w:rsid w:val="00E15721"/>
    <w:rsid w:val="00E16C88"/>
    <w:rsid w:val="00E17D85"/>
    <w:rsid w:val="00E24ABC"/>
    <w:rsid w:val="00E25AD5"/>
    <w:rsid w:val="00E34C75"/>
    <w:rsid w:val="00E40583"/>
    <w:rsid w:val="00E515E8"/>
    <w:rsid w:val="00E5209B"/>
    <w:rsid w:val="00E53F81"/>
    <w:rsid w:val="00E92BB9"/>
    <w:rsid w:val="00EA385F"/>
    <w:rsid w:val="00EB750B"/>
    <w:rsid w:val="00ED37D3"/>
    <w:rsid w:val="00EE034F"/>
    <w:rsid w:val="00EE275E"/>
    <w:rsid w:val="00EF7746"/>
    <w:rsid w:val="00F10F0A"/>
    <w:rsid w:val="00F1368B"/>
    <w:rsid w:val="00F2793E"/>
    <w:rsid w:val="00F32966"/>
    <w:rsid w:val="00F74C86"/>
    <w:rsid w:val="00F7598D"/>
    <w:rsid w:val="00F76BAB"/>
    <w:rsid w:val="00FA226A"/>
    <w:rsid w:val="00FA2F17"/>
    <w:rsid w:val="00FC0958"/>
    <w:rsid w:val="00FE1E71"/>
    <w:rsid w:val="00FE5674"/>
    <w:rsid w:val="00FE77FE"/>
    <w:rsid w:val="00FF0E3D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E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blisher">
    <w:name w:val="publisher"/>
    <w:basedOn w:val="Fuentedeprrafopredeter"/>
    <w:rsid w:val="00E16C88"/>
  </w:style>
  <w:style w:type="character" w:customStyle="1" w:styleId="apple-converted-space">
    <w:name w:val="apple-converted-space"/>
    <w:basedOn w:val="Fuentedeprrafopredeter"/>
    <w:rsid w:val="00E16C88"/>
  </w:style>
  <w:style w:type="paragraph" w:styleId="Prrafodelista">
    <w:name w:val="List Paragraph"/>
    <w:basedOn w:val="Normal"/>
    <w:uiPriority w:val="34"/>
    <w:qFormat/>
    <w:rsid w:val="0029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46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463781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17721B"/>
  </w:style>
  <w:style w:type="character" w:styleId="nfasis">
    <w:name w:val="Emphasis"/>
    <w:basedOn w:val="Fuentedeprrafopredeter"/>
    <w:uiPriority w:val="20"/>
    <w:qFormat/>
    <w:rsid w:val="00802B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E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blisher">
    <w:name w:val="publisher"/>
    <w:basedOn w:val="Fuentedeprrafopredeter"/>
    <w:rsid w:val="00E16C88"/>
  </w:style>
  <w:style w:type="character" w:customStyle="1" w:styleId="apple-converted-space">
    <w:name w:val="apple-converted-space"/>
    <w:basedOn w:val="Fuentedeprrafopredeter"/>
    <w:rsid w:val="00E16C88"/>
  </w:style>
  <w:style w:type="paragraph" w:styleId="Prrafodelista">
    <w:name w:val="List Paragraph"/>
    <w:basedOn w:val="Normal"/>
    <w:uiPriority w:val="34"/>
    <w:qFormat/>
    <w:rsid w:val="0029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46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463781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17721B"/>
  </w:style>
  <w:style w:type="character" w:styleId="nfasis">
    <w:name w:val="Emphasis"/>
    <w:basedOn w:val="Fuentedeprrafopredeter"/>
    <w:uiPriority w:val="20"/>
    <w:qFormat/>
    <w:rsid w:val="00802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residencia</cp:lastModifiedBy>
  <cp:revision>2</cp:revision>
  <cp:lastPrinted>2016-12-16T15:57:00Z</cp:lastPrinted>
  <dcterms:created xsi:type="dcterms:W3CDTF">2017-01-21T19:43:00Z</dcterms:created>
  <dcterms:modified xsi:type="dcterms:W3CDTF">2017-01-21T19:43:00Z</dcterms:modified>
</cp:coreProperties>
</file>