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0C5FF7" w:rsidRPr="00C67BB7" w14:paraId="7AABFD0B" w14:textId="77777777" w:rsidTr="006E7216">
        <w:tc>
          <w:tcPr>
            <w:tcW w:w="8080" w:type="dxa"/>
          </w:tcPr>
          <w:p w14:paraId="1B642BB5" w14:textId="77777777" w:rsidR="00611863" w:rsidRPr="000C5FF7" w:rsidRDefault="00611863" w:rsidP="00611863">
            <w:pPr>
              <w:spacing w:after="120"/>
              <w:jc w:val="center"/>
              <w:rPr>
                <w:rFonts w:ascii="Times New Roman" w:eastAsia="Batang" w:hAnsi="Times New Roman" w:cs="Times New Roman"/>
                <w:b/>
                <w:szCs w:val="24"/>
              </w:rPr>
            </w:pPr>
            <w:r w:rsidRPr="000C5FF7">
              <w:rPr>
                <w:rFonts w:ascii="Times New Roman" w:eastAsia="Batang" w:hAnsi="Times New Roman" w:cs="Times New Roman"/>
                <w:b/>
                <w:szCs w:val="24"/>
              </w:rPr>
              <w:t>Consulado General de Cuba en Sao Paulo</w:t>
            </w:r>
          </w:p>
          <w:p w14:paraId="6CED79DF" w14:textId="77777777" w:rsidR="00611863" w:rsidRPr="00B36719" w:rsidRDefault="00611863" w:rsidP="00611863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color w:val="4472C4" w:themeColor="accent5"/>
              </w:rPr>
            </w:pPr>
            <w:r w:rsidRPr="000C5FF7">
              <w:rPr>
                <w:rFonts w:ascii="Times New Roman" w:eastAsia="Calibri" w:hAnsi="Times New Roman" w:cs="Times New Roman"/>
                <w:b/>
              </w:rPr>
              <w:t>La jurisdicción del Consulado General, dirección, horario de atención, correo electrónico, formas de solicitar un trámite, formas de pago y otras informaciones importantes, se encuentran detalladas en la página Inicio del sitio Web del Consulado General, localizable en:</w:t>
            </w:r>
          </w:p>
          <w:p w14:paraId="6D6945E9" w14:textId="77777777" w:rsidR="00611863" w:rsidRPr="000C5FF7" w:rsidRDefault="00C4300A" w:rsidP="00611863">
            <w:pPr>
              <w:rPr>
                <w:rFonts w:ascii="Times New Roman" w:eastAsia="Calibri" w:hAnsi="Times New Roman" w:cs="Times New Roman"/>
              </w:rPr>
            </w:pPr>
            <w:hyperlink r:id="rId5" w:history="1">
              <w:r w:rsidR="00611863" w:rsidRPr="00B36719">
                <w:rPr>
                  <w:rFonts w:ascii="Times New Roman" w:eastAsia="Calibri" w:hAnsi="Times New Roman" w:cs="Times New Roman"/>
                  <w:color w:val="4472C4" w:themeColor="accent5"/>
                </w:rPr>
                <w:t>https://misiones.cubaminrex.cu/es/brasil/consulado-general-de-cuba-en-sao-paulo</w:t>
              </w:r>
            </w:hyperlink>
            <w:r w:rsidR="00611863" w:rsidRPr="000C5FF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33178383" w14:textId="77777777" w:rsidR="00611863" w:rsidRPr="000C5FF7" w:rsidRDefault="00611863" w:rsidP="0061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</w:pPr>
    </w:p>
    <w:p w14:paraId="281CFD73" w14:textId="77777777" w:rsidR="00611863" w:rsidRPr="000C5FF7" w:rsidRDefault="00611863" w:rsidP="0061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</w:pPr>
    </w:p>
    <w:p w14:paraId="67BB53F0" w14:textId="5D54059C" w:rsidR="00611863" w:rsidRPr="000C5FF7" w:rsidRDefault="00611863" w:rsidP="00611863">
      <w:pPr>
        <w:spacing w:after="240" w:line="276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>SOLICITUD</w:t>
      </w:r>
      <w:r w:rsidR="00AA2BDA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 xml:space="preserve"> </w:t>
      </w:r>
      <w:r w:rsidRPr="000C5FF7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 xml:space="preserve">DE </w:t>
      </w:r>
      <w:r w:rsidR="00D5157A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 xml:space="preserve">CERTIFICACIÓN DE </w:t>
      </w:r>
      <w:r w:rsidR="00154350">
        <w:rPr>
          <w:rFonts w:ascii="Times New Roman" w:eastAsia="Calibri" w:hAnsi="Times New Roman" w:cs="Times New Roman"/>
          <w:b/>
          <w:kern w:val="0"/>
          <w:u w:val="single"/>
          <w:lang w:val="es-ES"/>
          <w14:ligatures w14:val="none"/>
        </w:rPr>
        <w:t>FE DE SOLTERIA</w:t>
      </w:r>
    </w:p>
    <w:p w14:paraId="697B4F91" w14:textId="6200989B" w:rsidR="00611863" w:rsidRPr="000C5FF7" w:rsidRDefault="00611863" w:rsidP="00611863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b/>
          <w:bCs/>
          <w:kern w:val="0"/>
          <w:lang w:val="es-ES"/>
          <w14:ligatures w14:val="none"/>
        </w:rPr>
        <w:t>IMPORTANTE:</w:t>
      </w:r>
    </w:p>
    <w:p w14:paraId="54DBFF70" w14:textId="234A41DF" w:rsidR="008E71E2" w:rsidRDefault="00611863" w:rsidP="00B36719">
      <w:pPr>
        <w:pStyle w:val="PargrafodaLista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La solicitud del documento es realizada online por el Consulado a través de una plataforma del Min</w:t>
      </w:r>
      <w:r w:rsidR="008E71E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i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sterio de Justicia </w:t>
      </w:r>
      <w:r w:rsidR="008E71E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de Cuba (MINJUS), entidad en Cuba responsable de la función del registro 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y </w:t>
      </w:r>
      <w:r w:rsidR="008E71E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legalización de documentos para surtir efectos en el exterior y en el territorio nacional.</w:t>
      </w:r>
    </w:p>
    <w:p w14:paraId="5E334751" w14:textId="77777777" w:rsidR="00B36719" w:rsidRPr="00B36719" w:rsidRDefault="00B36719" w:rsidP="00B36719">
      <w:pPr>
        <w:pStyle w:val="PargrafodaLista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492DA652" w14:textId="1EEAB711" w:rsidR="000C5FF7" w:rsidRPr="00BC54B8" w:rsidRDefault="008E71E2" w:rsidP="000C5FF7">
      <w:pPr>
        <w:pStyle w:val="PargrafodaLista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El documento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expedido por el Consulado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es elaborado y enviado digitalmente </w:t>
      </w:r>
      <w:r w:rsidR="00496BEA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por el MINJUS</w:t>
      </w:r>
      <w:r w:rsidR="000C5FF7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. </w:t>
      </w:r>
      <w:r w:rsidR="000C5FF7"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>P</w:t>
      </w:r>
      <w:r w:rsidR="00496BEA"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>ara surtir efecto en territorio extranjero requiere que la firma del Registrador Civil facultado sea autenticada por el Consulado</w:t>
      </w:r>
      <w:r w:rsidR="000C5FF7"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>, p</w:t>
      </w:r>
      <w:r w:rsidR="00496BEA"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>or esta razón la certificación solicitada se legaliza</w:t>
      </w:r>
      <w:r w:rsidR="00B36719"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en el Consulado</w:t>
      </w:r>
      <w:r w:rsidR="00496BEA"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>, previ</w:t>
      </w:r>
      <w:r w:rsidR="00B36719"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>o</w:t>
      </w:r>
      <w:r w:rsidR="00496BEA"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 su entrega. </w:t>
      </w:r>
    </w:p>
    <w:p w14:paraId="73BDBD3A" w14:textId="77777777" w:rsidR="00B36719" w:rsidRPr="00BC54B8" w:rsidRDefault="00B36719" w:rsidP="00B36719">
      <w:pPr>
        <w:pStyle w:val="PargrafodaLista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037944C6" w14:textId="48164EFB" w:rsidR="00611863" w:rsidRPr="000C5FF7" w:rsidRDefault="000C5FF7" w:rsidP="00496BEA">
      <w:pPr>
        <w:pStyle w:val="PargrafodaLista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El servicio consta de dos momentos: la solicitud y el otorgamiento, este último cuando se reciba el documento. </w:t>
      </w:r>
      <w:r w:rsidR="00611863"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>En un primer momento se debe abonar el valor correspondiente a la solicitud</w:t>
      </w:r>
      <w:r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y c</w:t>
      </w:r>
      <w:r w:rsidR="00611863" w:rsidRPr="00BC54B8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uando el Consulado reciba de forma digital el documento solicitado se cobra el OTORGAMIENTO y la LEGALIZACIÓN EN EL CONSULADO para que pueda surtir efectos </w:t>
      </w:r>
      <w:r w:rsidR="00611863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en el territorio brasileño. </w:t>
      </w:r>
    </w:p>
    <w:p w14:paraId="7A57E86D" w14:textId="77777777" w:rsidR="00611863" w:rsidRPr="000C5FF7" w:rsidRDefault="00611863" w:rsidP="00611863">
      <w:pPr>
        <w:pStyle w:val="PargrafodaLista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5E09D560" w14:textId="73514DCB" w:rsidR="00611863" w:rsidRPr="000C5FF7" w:rsidRDefault="00611863" w:rsidP="004F47D2">
      <w:pPr>
        <w:spacing w:after="120" w:line="240" w:lineRule="auto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Para la solicitud de documentos a Cuba se debe presentar:</w:t>
      </w:r>
    </w:p>
    <w:p w14:paraId="3A4BA283" w14:textId="77777777" w:rsidR="00611863" w:rsidRPr="000C5FF7" w:rsidRDefault="00611863" w:rsidP="004F47D2">
      <w:pPr>
        <w:pStyle w:val="PargrafodaLista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Formulario de solicitud del trámite, localizable en:</w:t>
      </w:r>
    </w:p>
    <w:p w14:paraId="66CAFA01" w14:textId="477409B8" w:rsidR="00364FCB" w:rsidRPr="00C4300A" w:rsidRDefault="00C4300A" w:rsidP="00FB6BA4">
      <w:pPr>
        <w:spacing w:after="120" w:line="240" w:lineRule="auto"/>
        <w:ind w:left="357"/>
        <w:jc w:val="both"/>
        <w:rPr>
          <w:rStyle w:val="Hyperlink"/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lang w:val="es-MX"/>
        </w:rPr>
        <w:fldChar w:fldCharType="begin"/>
      </w:r>
      <w:r>
        <w:rPr>
          <w:rFonts w:ascii="Times New Roman" w:eastAsia="Calibri" w:hAnsi="Times New Roman" w:cs="Times New Roman"/>
          <w:lang w:val="es-MX"/>
        </w:rPr>
        <w:instrText xml:space="preserve"> HYPERLINK "https://misiones.cubaminrex.cu/sites/default/files/formularios/editorbrasil/planilla_solicitud_de_certificacion_de_solteria.docx" </w:instrText>
      </w:r>
      <w:r>
        <w:rPr>
          <w:rFonts w:ascii="Times New Roman" w:eastAsia="Calibri" w:hAnsi="Times New Roman" w:cs="Times New Roman"/>
          <w:lang w:val="es-MX"/>
        </w:rPr>
      </w:r>
      <w:r>
        <w:rPr>
          <w:rFonts w:ascii="Times New Roman" w:eastAsia="Calibri" w:hAnsi="Times New Roman" w:cs="Times New Roman"/>
          <w:lang w:val="es-MX"/>
        </w:rPr>
        <w:fldChar w:fldCharType="separate"/>
      </w:r>
      <w:r w:rsidR="00364FCB" w:rsidRPr="00C4300A">
        <w:rPr>
          <w:rStyle w:val="Hyperlink"/>
          <w:rFonts w:ascii="Times New Roman" w:eastAsia="Calibri" w:hAnsi="Times New Roman" w:cs="Times New Roman"/>
          <w:lang w:val="es-MX"/>
        </w:rPr>
        <w:t xml:space="preserve">https://misiones.cubaminrex.cu/sites/default/files/formularios/editorbrasil/planilla_solicitud_de_certificacion_de_solteria.docx </w:t>
      </w:r>
    </w:p>
    <w:p w14:paraId="3EC6F58F" w14:textId="03B74125" w:rsidR="00611863" w:rsidRPr="000C5FF7" w:rsidRDefault="00C4300A" w:rsidP="00FB6BA4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lang w:val="es-MX"/>
        </w:rPr>
        <w:fldChar w:fldCharType="end"/>
      </w:r>
      <w:bookmarkStart w:id="0" w:name="_GoBack"/>
      <w:bookmarkEnd w:id="0"/>
      <w:r w:rsidR="00611863" w:rsidRPr="000C5FF7">
        <w:rPr>
          <w:rFonts w:ascii="Times New Roman" w:eastAsia="Calibri" w:hAnsi="Times New Roman" w:cs="Times New Roman"/>
          <w:lang w:val="es-MX"/>
        </w:rPr>
        <w:t>El formulario debe ser llenado en computadora, no a mano,</w:t>
      </w:r>
      <w:r w:rsidR="00611863" w:rsidRPr="000C5FF7">
        <w:rPr>
          <w:rFonts w:ascii="Times New Roman" w:eastAsia="Calibri" w:hAnsi="Times New Roman" w:cs="Times New Roman"/>
          <w:sz w:val="24"/>
          <w:lang w:val="es-MX"/>
        </w:rPr>
        <w:t xml:space="preserve"> </w:t>
      </w:r>
      <w:r w:rsidR="00611863" w:rsidRPr="000C5FF7">
        <w:rPr>
          <w:rFonts w:ascii="Times New Roman" w:eastAsia="Calibri" w:hAnsi="Times New Roman" w:cs="Times New Roman"/>
          <w:lang w:val="es-MX"/>
        </w:rPr>
        <w:t xml:space="preserve">preservando el formato </w:t>
      </w:r>
      <w:proofErr w:type="spellStart"/>
      <w:r w:rsidR="00611863" w:rsidRPr="000C5FF7">
        <w:rPr>
          <w:rFonts w:ascii="Times New Roman" w:eastAsia="Calibri" w:hAnsi="Times New Roman" w:cs="Times New Roman"/>
          <w:lang w:val="es-MX"/>
        </w:rPr>
        <w:t>pdf</w:t>
      </w:r>
      <w:proofErr w:type="spellEnd"/>
      <w:r w:rsidR="00611863" w:rsidRPr="000C5FF7">
        <w:rPr>
          <w:rFonts w:ascii="Times New Roman" w:eastAsia="Calibri" w:hAnsi="Times New Roman" w:cs="Times New Roman"/>
          <w:lang w:val="es-MX"/>
        </w:rPr>
        <w:t xml:space="preserve"> original sin modificarlo.</w:t>
      </w:r>
    </w:p>
    <w:p w14:paraId="71C75527" w14:textId="77777777" w:rsidR="00611863" w:rsidRPr="000C5FF7" w:rsidRDefault="00611863" w:rsidP="004F47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>No será válido si presenta abreviaturas, enmiendas, tachaduras, borraduras o datos incompletos.</w:t>
      </w:r>
    </w:p>
    <w:p w14:paraId="071AA0B9" w14:textId="77777777" w:rsidR="00611863" w:rsidRPr="000C5FF7" w:rsidRDefault="00611863" w:rsidP="004F47D2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shd w:val="clear" w:color="auto" w:fill="FFFFFF"/>
          <w:lang w:val="es-MX"/>
        </w:rPr>
        <w:t xml:space="preserve">Se deben llenar todos los espacios con los datos que se solicitan. Si no se puede llenar algún espacio, explicar la causa.  </w:t>
      </w:r>
    </w:p>
    <w:p w14:paraId="1513E52E" w14:textId="6CB3F2E0" w:rsidR="00611863" w:rsidRPr="000C5FF7" w:rsidRDefault="00611863" w:rsidP="00611863">
      <w:pPr>
        <w:pStyle w:val="PargrafodaLista"/>
        <w:numPr>
          <w:ilvl w:val="0"/>
          <w:numId w:val="4"/>
        </w:numPr>
        <w:spacing w:after="120" w:line="240" w:lineRule="auto"/>
        <w:ind w:left="356" w:hangingChars="162" w:hanging="356"/>
        <w:contextualSpacing w:val="0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Original o fotocopia del </w:t>
      </w:r>
      <w:r w:rsidRPr="00BC54B8">
        <w:rPr>
          <w:rFonts w:ascii="Times New Roman" w:eastAsia="Calibri" w:hAnsi="Times New Roman" w:cs="Times New Roman"/>
          <w:lang w:val="es-MX"/>
        </w:rPr>
        <w:t>pasaporte</w:t>
      </w:r>
      <w:r w:rsidR="00B36719" w:rsidRPr="00BC54B8">
        <w:rPr>
          <w:rFonts w:ascii="Times New Roman" w:eastAsia="Calibri" w:hAnsi="Times New Roman" w:cs="Times New Roman"/>
          <w:lang w:val="es-MX"/>
        </w:rPr>
        <w:t xml:space="preserve"> vigente</w:t>
      </w:r>
      <w:r w:rsidRPr="00BC54B8">
        <w:rPr>
          <w:rFonts w:ascii="Times New Roman" w:eastAsia="Calibri" w:hAnsi="Times New Roman" w:cs="Times New Roman"/>
          <w:lang w:val="es-MX"/>
        </w:rPr>
        <w:t xml:space="preserve"> </w:t>
      </w:r>
      <w:r w:rsidRPr="000C5FF7">
        <w:rPr>
          <w:rFonts w:ascii="Times New Roman" w:eastAsia="Calibri" w:hAnsi="Times New Roman" w:cs="Times New Roman"/>
          <w:lang w:val="es-MX"/>
        </w:rPr>
        <w:t xml:space="preserve">de la persona que va a realizar el trámite. </w:t>
      </w:r>
    </w:p>
    <w:p w14:paraId="264AD4BE" w14:textId="1ADC03FE" w:rsidR="00611863" w:rsidRPr="000C5FF7" w:rsidRDefault="00611863" w:rsidP="004F47D2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Comprobante de pago del arancel consular estipulado para el servicio por un valor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de R$175.00 (175 reales) por la solicitud.</w:t>
      </w:r>
    </w:p>
    <w:p w14:paraId="1FD03AB1" w14:textId="6873AB5E" w:rsidR="00611863" w:rsidRPr="000C5FF7" w:rsidRDefault="00611863" w:rsidP="00611863">
      <w:pPr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Si </w:t>
      </w:r>
      <w:r w:rsidR="003E5C71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se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realiza el trámite “no presencial” debe pagar adicional R$175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,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00 (175 reales). </w:t>
      </w:r>
    </w:p>
    <w:p w14:paraId="30A30879" w14:textId="22B3A0DA" w:rsidR="00611863" w:rsidRPr="000C5FF7" w:rsidRDefault="00611863" w:rsidP="00611863">
      <w:pPr>
        <w:spacing w:after="120" w:line="240" w:lineRule="auto"/>
        <w:ind w:left="360"/>
        <w:jc w:val="both"/>
        <w:rPr>
          <w:rFonts w:ascii="Times New Roman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Cuando se realice la entrega el documento solicitado, 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se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debe abonar el valor correspondiente a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los aranceles establecidos para el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otorgamiento del 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mismo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(R$560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,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00) y 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su 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legalización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(R$420,00)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por el Consulado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>,</w:t>
      </w:r>
      <w:r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para que pueda surtir efectos en territorio brasileño</w:t>
      </w:r>
      <w:r w:rsidR="004F47D2" w:rsidRPr="000C5FF7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para </w:t>
      </w:r>
      <w:r w:rsidRPr="000C5FF7">
        <w:rPr>
          <w:rFonts w:ascii="Times New Roman" w:hAnsi="Times New Roman" w:cs="Times New Roman"/>
          <w:lang w:val="es-MX"/>
        </w:rPr>
        <w:t xml:space="preserve">un total a pagar de R$980,00 (980 reales). </w:t>
      </w:r>
    </w:p>
    <w:p w14:paraId="7988E597" w14:textId="564893B2" w:rsidR="00611863" w:rsidRPr="000C5FF7" w:rsidRDefault="00611863" w:rsidP="00611863">
      <w:pPr>
        <w:spacing w:after="120" w:line="240" w:lineRule="auto"/>
        <w:ind w:right="-284"/>
        <w:jc w:val="both"/>
        <w:rPr>
          <w:rFonts w:ascii="Times New Roman" w:hAnsi="Times New Roman" w:cs="Times New Roman"/>
          <w:lang w:val="es-MX"/>
        </w:rPr>
      </w:pPr>
      <w:r w:rsidRPr="000C5FF7">
        <w:rPr>
          <w:rFonts w:ascii="Times New Roman" w:hAnsi="Times New Roman" w:cs="Times New Roman"/>
          <w:lang w:val="es-MX"/>
        </w:rPr>
        <w:lastRenderedPageBreak/>
        <w:t>Cuando el trámite esté concluido, se informará vía email al interesado, quien podrá recoger</w:t>
      </w:r>
      <w:r w:rsidR="00FB6BA4" w:rsidRPr="000C5FF7">
        <w:rPr>
          <w:rFonts w:ascii="Times New Roman" w:hAnsi="Times New Roman" w:cs="Times New Roman"/>
          <w:lang w:val="es-MX"/>
        </w:rPr>
        <w:t xml:space="preserve"> la Certificación correspondiente </w:t>
      </w:r>
      <w:r w:rsidRPr="000C5FF7">
        <w:rPr>
          <w:rFonts w:ascii="Times New Roman" w:hAnsi="Times New Roman" w:cs="Times New Roman"/>
          <w:lang w:val="es-MX"/>
        </w:rPr>
        <w:t xml:space="preserve">personalmente, enviar a otra persona para hacerlo, o solicitar el envío por correo postal, después de efectuar un pago de R$70,00 </w:t>
      </w:r>
      <w:r w:rsidR="00BC54B8">
        <w:rPr>
          <w:rFonts w:ascii="Times New Roman" w:hAnsi="Times New Roman" w:cs="Times New Roman"/>
          <w:lang w:val="es-MX"/>
        </w:rPr>
        <w:t xml:space="preserve">(70 </w:t>
      </w:r>
      <w:r w:rsidRPr="000C5FF7">
        <w:rPr>
          <w:rFonts w:ascii="Times New Roman" w:hAnsi="Times New Roman" w:cs="Times New Roman"/>
          <w:lang w:val="es-MX"/>
        </w:rPr>
        <w:t>reales</w:t>
      </w:r>
      <w:r w:rsidR="00BC54B8">
        <w:rPr>
          <w:rFonts w:ascii="Times New Roman" w:hAnsi="Times New Roman" w:cs="Times New Roman"/>
          <w:lang w:val="es-MX"/>
        </w:rPr>
        <w:t>)</w:t>
      </w:r>
      <w:r w:rsidRPr="000C5FF7">
        <w:rPr>
          <w:rFonts w:ascii="Times New Roman" w:hAnsi="Times New Roman" w:cs="Times New Roman"/>
          <w:lang w:val="es-MX"/>
        </w:rPr>
        <w:t xml:space="preserve"> e informar la dirección en la que desea recibir el documento. </w:t>
      </w:r>
    </w:p>
    <w:p w14:paraId="13DCD7AE" w14:textId="77777777" w:rsidR="00611863" w:rsidRPr="000C5FF7" w:rsidRDefault="00611863" w:rsidP="00611863">
      <w:pPr>
        <w:spacing w:after="0" w:line="240" w:lineRule="auto"/>
        <w:ind w:left="356"/>
        <w:jc w:val="both"/>
        <w:rPr>
          <w:rFonts w:ascii="Times New Roman" w:eastAsia="Calibri" w:hAnsi="Times New Roman" w:cs="Times New Roman"/>
          <w:lang w:val="es-MX"/>
        </w:rPr>
      </w:pPr>
    </w:p>
    <w:p w14:paraId="1A4AF193" w14:textId="77777777" w:rsidR="00611863" w:rsidRPr="000C5FF7" w:rsidRDefault="00611863" w:rsidP="0061186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C5FF7">
        <w:rPr>
          <w:rFonts w:ascii="Times New Roman" w:hAnsi="Times New Roman" w:cs="Times New Roman"/>
          <w:b/>
        </w:rPr>
        <w:t>IMPORTANTE</w:t>
      </w:r>
      <w:r w:rsidRPr="000C5FF7">
        <w:rPr>
          <w:rFonts w:ascii="Times New Roman" w:hAnsi="Times New Roman" w:cs="Times New Roman"/>
        </w:rPr>
        <w:t xml:space="preserve"> </w:t>
      </w:r>
    </w:p>
    <w:p w14:paraId="48225331" w14:textId="77777777" w:rsidR="00611863" w:rsidRPr="000C5FF7" w:rsidRDefault="00611863" w:rsidP="00611863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Las fotocopias deben ser </w:t>
      </w:r>
      <w:r w:rsidRPr="000C5FF7">
        <w:rPr>
          <w:rFonts w:ascii="Times New Roman" w:eastAsia="Calibri" w:hAnsi="Times New Roman" w:cs="Times New Roman"/>
          <w:u w:val="single"/>
          <w:lang w:val="es-MX"/>
        </w:rPr>
        <w:t xml:space="preserve">individuales </w:t>
      </w:r>
      <w:r w:rsidRPr="000C5FF7">
        <w:rPr>
          <w:rFonts w:ascii="Times New Roman" w:eastAsia="Calibri" w:hAnsi="Times New Roman" w:cs="Times New Roman"/>
          <w:lang w:val="es-MX"/>
        </w:rPr>
        <w:t>(una para cada documento) y perfectamente legibles</w:t>
      </w:r>
      <w:r w:rsidRPr="000C5FF7">
        <w:rPr>
          <w:rFonts w:ascii="Times New Roman" w:eastAsia="Calibri" w:hAnsi="Times New Roman" w:cs="Times New Roman"/>
          <w:b/>
          <w:lang w:val="es-MX"/>
        </w:rPr>
        <w:t xml:space="preserve">. </w:t>
      </w:r>
      <w:r w:rsidRPr="000C5FF7">
        <w:rPr>
          <w:rFonts w:ascii="Times New Roman" w:eastAsia="Calibri" w:hAnsi="Times New Roman" w:cs="Times New Roman"/>
          <w:lang w:val="es-MX"/>
        </w:rPr>
        <w:t>De lo contrario no podrán ser admitidas y se interrumpirá la continuación del trámite.</w:t>
      </w:r>
    </w:p>
    <w:p w14:paraId="67DE60E1" w14:textId="77777777" w:rsidR="00611863" w:rsidRPr="000C5FF7" w:rsidRDefault="00611863" w:rsidP="00611863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val="es-MX"/>
        </w:rPr>
      </w:pPr>
      <w:r w:rsidRPr="000C5FF7">
        <w:rPr>
          <w:rFonts w:ascii="Times New Roman" w:eastAsia="Calibri" w:hAnsi="Times New Roman" w:cs="Times New Roman"/>
          <w:lang w:val="es-MX"/>
        </w:rPr>
        <w:t xml:space="preserve">Se deben presentar o enviar </w:t>
      </w:r>
      <w:r w:rsidRPr="000C5FF7">
        <w:rPr>
          <w:rFonts w:ascii="Times New Roman" w:eastAsia="Calibri" w:hAnsi="Times New Roman" w:cs="Times New Roman"/>
          <w:u w:val="single"/>
          <w:lang w:val="es-MX"/>
        </w:rPr>
        <w:t>todos los documentos juntos</w:t>
      </w:r>
      <w:r w:rsidRPr="000C5FF7">
        <w:rPr>
          <w:rFonts w:ascii="Times New Roman" w:eastAsia="Calibri" w:hAnsi="Times New Roman" w:cs="Times New Roman"/>
          <w:lang w:val="es-MX"/>
        </w:rPr>
        <w:t xml:space="preserve">, incluido el comprobante de pago.  </w:t>
      </w:r>
    </w:p>
    <w:sectPr w:rsidR="00611863" w:rsidRPr="000C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A02"/>
    <w:multiLevelType w:val="hybridMultilevel"/>
    <w:tmpl w:val="53844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F4C3F"/>
    <w:multiLevelType w:val="hybridMultilevel"/>
    <w:tmpl w:val="5ADAD3CA"/>
    <w:lvl w:ilvl="0" w:tplc="C584D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0D0855"/>
    <w:multiLevelType w:val="hybridMultilevel"/>
    <w:tmpl w:val="E23A454C"/>
    <w:lvl w:ilvl="0" w:tplc="B0961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6B8F"/>
    <w:multiLevelType w:val="hybridMultilevel"/>
    <w:tmpl w:val="ECECC1E8"/>
    <w:lvl w:ilvl="0" w:tplc="4DCE68B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DF5BE4"/>
    <w:multiLevelType w:val="hybridMultilevel"/>
    <w:tmpl w:val="0318F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C187C"/>
    <w:multiLevelType w:val="hybridMultilevel"/>
    <w:tmpl w:val="286E740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DE36479"/>
    <w:multiLevelType w:val="hybridMultilevel"/>
    <w:tmpl w:val="8182CFF2"/>
    <w:lvl w:ilvl="0" w:tplc="15DA8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40E0"/>
    <w:multiLevelType w:val="hybridMultilevel"/>
    <w:tmpl w:val="3DC6424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0F35BB"/>
    <w:multiLevelType w:val="hybridMultilevel"/>
    <w:tmpl w:val="1456AF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3"/>
    <w:rsid w:val="000833F5"/>
    <w:rsid w:val="000C5FF7"/>
    <w:rsid w:val="00154350"/>
    <w:rsid w:val="0017655C"/>
    <w:rsid w:val="00266E4E"/>
    <w:rsid w:val="00364FCB"/>
    <w:rsid w:val="003E5C71"/>
    <w:rsid w:val="00484B86"/>
    <w:rsid w:val="00496BEA"/>
    <w:rsid w:val="004F47D2"/>
    <w:rsid w:val="00611863"/>
    <w:rsid w:val="0062693A"/>
    <w:rsid w:val="007848A0"/>
    <w:rsid w:val="00895C60"/>
    <w:rsid w:val="008E71E2"/>
    <w:rsid w:val="00911C56"/>
    <w:rsid w:val="009725C7"/>
    <w:rsid w:val="009D4447"/>
    <w:rsid w:val="00AA2BDA"/>
    <w:rsid w:val="00AC2B25"/>
    <w:rsid w:val="00B30992"/>
    <w:rsid w:val="00B36719"/>
    <w:rsid w:val="00BC54B8"/>
    <w:rsid w:val="00C15D9A"/>
    <w:rsid w:val="00C4300A"/>
    <w:rsid w:val="00C67BB7"/>
    <w:rsid w:val="00CA04B5"/>
    <w:rsid w:val="00CF5FBB"/>
    <w:rsid w:val="00D5157A"/>
    <w:rsid w:val="00E6611F"/>
    <w:rsid w:val="00E867C3"/>
    <w:rsid w:val="00F40D98"/>
    <w:rsid w:val="00F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6F0C"/>
  <w15:docId w15:val="{992289ED-0D2C-4662-924C-BBAD012D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1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18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1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18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1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1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1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1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18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1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18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186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1863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18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18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18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18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1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1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1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18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18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1863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18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1863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1863"/>
    <w:rPr>
      <w:b/>
      <w:bCs/>
      <w:smallCaps/>
      <w:color w:val="2E74B5" w:themeColor="accent1" w:themeShade="BF"/>
      <w:spacing w:val="5"/>
    </w:rPr>
  </w:style>
  <w:style w:type="table" w:customStyle="1" w:styleId="Tablaconcuadrcula1">
    <w:name w:val="Tabla con cuadrícula1"/>
    <w:basedOn w:val="Tabelanormal"/>
    <w:next w:val="Tabelacomgrade"/>
    <w:uiPriority w:val="59"/>
    <w:rsid w:val="00611863"/>
    <w:pPr>
      <w:spacing w:after="0" w:line="240" w:lineRule="auto"/>
    </w:pPr>
    <w:rPr>
      <w:rFonts w:ascii="Arial" w:hAnsi="Arial"/>
      <w:kern w:val="0"/>
      <w:sz w:val="24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1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11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iones.cubaminrex.cu/es/brasil/consulado-general-de-cuba-en-sao-pau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Taquilla</dc:creator>
  <cp:keywords/>
  <dc:description/>
  <cp:lastModifiedBy>W1nd0w5-10</cp:lastModifiedBy>
  <cp:revision>19</cp:revision>
  <dcterms:created xsi:type="dcterms:W3CDTF">2025-07-10T21:23:00Z</dcterms:created>
  <dcterms:modified xsi:type="dcterms:W3CDTF">2025-08-20T13:20:00Z</dcterms:modified>
</cp:coreProperties>
</file>